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3A39" w:rsidRPr="003E70A8" w:rsidRDefault="00333A39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</w:pPr>
    </w:p>
    <w:p w:rsidR="00551BC8" w:rsidRDefault="00D31BB1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ПОЯСНЮВАЛЬНА ЗАПИС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КА</w:t>
      </w:r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:rsidR="007A005B" w:rsidRDefault="007A005B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до проєкту рішення до рішення 55</w:t>
      </w:r>
      <w:r w:rsidRPr="007A005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сесії Рогатинської міської ради «Про затвердження звіту про виконання бюджету  Рогатинської  міської територіальної громади за  9 місяців 2024 року»</w:t>
      </w:r>
    </w:p>
    <w:p w:rsidR="00551BC8" w:rsidRPr="00AA046D" w:rsidRDefault="002763B0" w:rsidP="00BB4475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before="130" w:line="240" w:lineRule="auto"/>
        <w:ind w:left="725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 w:rsidRPr="00AA046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1. Обґрунтування необхідності прийняття рішення.</w:t>
      </w:r>
    </w:p>
    <w:p w:rsidR="00C317E1" w:rsidRDefault="00C317E1" w:rsidP="0061755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Підготовка проєкт</w:t>
      </w:r>
      <w:r w:rsidR="00112DF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рішення Рогатинської </w:t>
      </w:r>
      <w:r w:rsidR="00617559" w:rsidRP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міської рад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и</w:t>
      </w:r>
      <w:r w:rsidR="007A00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32F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 це</w:t>
      </w:r>
      <w:r w:rsidR="00432FBE" w:rsidRPr="00432FBE">
        <w:rPr>
          <w:lang w:val="uk-UA"/>
        </w:rPr>
        <w:t xml:space="preserve"> </w:t>
      </w:r>
      <w:r w:rsidR="00432FBE" w:rsidRPr="00432F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забезпечення дотримання вимог бюджетного законодавства</w:t>
      </w:r>
      <w:r w:rsidR="00432F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32F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</w:t>
      </w:r>
      <w:r w:rsidR="00432FBE" w:rsidRPr="00432FB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роєкт рішення 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підготовлено відповідно до</w:t>
      </w:r>
      <w:r w:rsidR="00617559" w:rsidRP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Закону України 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«Про місцеве самоврядування </w:t>
      </w:r>
      <w:r w:rsidR="00112DF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 Україні» </w:t>
      </w:r>
      <w:r w:rsidR="00617559" w:rsidRP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ст.14,</w:t>
      </w:r>
      <w:r w:rsidR="008F2FE0" w:rsidRPr="008F2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17559" w:rsidRP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72,</w:t>
      </w:r>
      <w:r w:rsidR="008F2FE0" w:rsidRPr="008F2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17559" w:rsidRP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78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</w:t>
      </w:r>
      <w:r w:rsidR="008F2FE0" w:rsidRPr="008F2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80</w:t>
      </w:r>
      <w:r w:rsidR="00617559" w:rsidRPr="00617559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Бюджетного  кодексу України. </w:t>
      </w:r>
    </w:p>
    <w:p w:rsidR="00551BC8" w:rsidRDefault="002763B0" w:rsidP="008B23D3">
      <w:pPr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 w:rsidRPr="00B95C84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2.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Мета і шляхи її досягнення.</w:t>
      </w:r>
    </w:p>
    <w:p w:rsidR="00617559" w:rsidRPr="00EF4E0B" w:rsidRDefault="006729A9" w:rsidP="006729A9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</w:t>
      </w:r>
      <w:r w:rsidR="0061755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</w:t>
      </w:r>
      <w:r w:rsidR="00112DF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Звіт</w:t>
      </w:r>
      <w:r w:rsidR="0061755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про виконання бюджету Рогатинської міс</w:t>
      </w:r>
      <w:r w:rsidR="008F2FE0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ької  територіальної громади </w:t>
      </w:r>
      <w:r w:rsidR="007B106E" w:rsidRPr="007B10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 </w:t>
      </w:r>
      <w:r w:rsidR="007604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 місяців</w:t>
      </w:r>
      <w:r w:rsidR="007B106E" w:rsidRPr="007B106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11CAC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</w:t>
      </w:r>
      <w:r w:rsidR="0093239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611CAC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</w:t>
      </w:r>
      <w:r w:rsidR="00FE7CC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оку</w:t>
      </w:r>
      <w:r w:rsidR="0061755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розроблено з метою звітування перед гро</w:t>
      </w:r>
      <w:r w:rsidR="008F2FE0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мадою про хід виконання бюджету</w:t>
      </w:r>
      <w:r w:rsidR="0061755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В проекті </w:t>
      </w:r>
      <w:r w:rsidR="00112DF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рішення враховано аналіз виконання</w:t>
      </w:r>
      <w:r w:rsidR="0061755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доходної та видаткової частини місцевого бюджету, визначено напрямки спр</w:t>
      </w:r>
      <w:r w:rsidR="008F2FE0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ямування, наявного фінансового </w:t>
      </w:r>
      <w:r w:rsidR="0061755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ресурсу місь</w:t>
      </w:r>
      <w:r w:rsidR="002B2D96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кого бюджету протягом</w:t>
      </w:r>
      <w:r w:rsidR="005859CC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0113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 </w:t>
      </w:r>
      <w:r w:rsidR="005859CC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604FA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9 місяців</w:t>
      </w:r>
      <w:r w:rsidR="00FE7CC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859CC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202</w:t>
      </w:r>
      <w:r w:rsidR="0093239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4</w:t>
      </w:r>
      <w:r w:rsidR="005859CC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року</w:t>
      </w:r>
      <w:r w:rsidR="00617559"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551BC8" w:rsidRPr="00EF4E0B" w:rsidRDefault="002763B0" w:rsidP="008B23D3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F4E0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3.Правові аспекти.</w:t>
      </w:r>
    </w:p>
    <w:p w:rsidR="00551BC8" w:rsidRPr="00EF4E0B" w:rsidRDefault="002763B0" w:rsidP="00331AD8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Закон України «Про місцеве самоврядування в Україні»; </w:t>
      </w:r>
    </w:p>
    <w:p w:rsidR="000B5BD4" w:rsidRPr="00EF4E0B" w:rsidRDefault="002763B0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112DF9" w:rsidRPr="00EF4E0B">
        <w:rPr>
          <w:rFonts w:ascii="Times New Roman" w:hAnsi="Times New Roman" w:cs="Times New Roman"/>
          <w:sz w:val="28"/>
          <w:szCs w:val="28"/>
        </w:rPr>
        <w:t>Бюджетний кодекс України</w:t>
      </w:r>
      <w:r w:rsidR="000B5BD4" w:rsidRPr="00EF4E0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01135" w:rsidRPr="00B01135" w:rsidRDefault="000B5BD4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F4E0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EF4E0B">
        <w:rPr>
          <w:rFonts w:ascii="Times New Roman" w:hAnsi="Times New Roman" w:cs="Times New Roman"/>
          <w:sz w:val="28"/>
          <w:szCs w:val="28"/>
        </w:rPr>
        <w:t xml:space="preserve"> Закон України </w:t>
      </w:r>
      <w:r w:rsidRPr="00EF4E0B">
        <w:rPr>
          <w:rFonts w:ascii="Times New Roman" w:hAnsi="Times New Roman" w:cs="Times New Roman"/>
          <w:sz w:val="28"/>
          <w:szCs w:val="28"/>
          <w:lang w:val="uk-UA"/>
        </w:rPr>
        <w:t>«П</w:t>
      </w:r>
      <w:r w:rsidRPr="00EF4E0B">
        <w:rPr>
          <w:rFonts w:ascii="Times New Roman" w:hAnsi="Times New Roman" w:cs="Times New Roman"/>
          <w:sz w:val="28"/>
          <w:szCs w:val="28"/>
        </w:rPr>
        <w:t xml:space="preserve">ро </w:t>
      </w:r>
      <w:r w:rsidR="005859CC" w:rsidRPr="00EF4E0B">
        <w:rPr>
          <w:rFonts w:ascii="Times New Roman" w:hAnsi="Times New Roman" w:cs="Times New Roman"/>
          <w:sz w:val="28"/>
          <w:szCs w:val="28"/>
        </w:rPr>
        <w:t>державний бюджет України на 202</w:t>
      </w:r>
      <w:r w:rsidR="00BB6E0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EF4E0B">
        <w:rPr>
          <w:rFonts w:ascii="Times New Roman" w:hAnsi="Times New Roman" w:cs="Times New Roman"/>
          <w:sz w:val="28"/>
          <w:szCs w:val="28"/>
        </w:rPr>
        <w:t xml:space="preserve"> рік»</w:t>
      </w:r>
      <w:r w:rsidR="00B0113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B5BD4" w:rsidRPr="00FD2D6D" w:rsidRDefault="00B01135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2D6D">
        <w:rPr>
          <w:rFonts w:ascii="Times New Roman" w:hAnsi="Times New Roman" w:cs="Times New Roman"/>
          <w:sz w:val="28"/>
          <w:szCs w:val="28"/>
          <w:lang w:val="uk-UA"/>
        </w:rPr>
        <w:t>- рішення 44 сесії Рогатинської міської ради № 7928 від 19.12.2023 року «Про бюджет Рогатинської міської територіальної громади на 2024 рік».</w:t>
      </w:r>
      <w:r w:rsidR="000B5BD4" w:rsidRPr="00FD2D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478EF" w:rsidRPr="00FD2D6D" w:rsidRDefault="002478EF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23D3" w:rsidRDefault="002763B0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 w:rsidRPr="00AA046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4. Фінансово-економічне обґрунтування.</w:t>
      </w:r>
    </w:p>
    <w:p w:rsidR="00B75822" w:rsidRDefault="00B75822" w:rsidP="000B5BD4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5D10A1" w:rsidRPr="00EF4E0B" w:rsidRDefault="005D10A1" w:rsidP="005D10A1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 Цього року ситуація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з наповненням міського бюджету, як і в минулому році </w:t>
      </w: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є складною, що пов’язано із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продовженням</w:t>
      </w: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 державі  воєнного стану. В цих умовах важливо забезпечити оперативне, належне та безперервне виконання місцевого бюджету для збереження ефективного функціонування бюдж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етної сфери, життєвонеобхідних потреб жителів </w:t>
      </w: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територіальної громади, а також внутрішньо переміщених осіб.</w:t>
      </w:r>
    </w:p>
    <w:p w:rsidR="005D10A1" w:rsidRDefault="005D10A1" w:rsidP="005D10A1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EF4E0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       В умовах обмежень та затверджених в період війни заходів з боку держави щодо підтримки платників податків, згідно з якими запроваджено низку податкових преференцій щодо розстрочення платежів, незастосування штрафних санкцій, списання пені, зменшення ставок податків тощо, бюджет міста втрачає значні ресурси наповнення доходів .</w:t>
      </w:r>
    </w:p>
    <w:p w:rsidR="005D10A1" w:rsidRDefault="005D10A1" w:rsidP="005D10A1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1A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132F34">
        <w:rPr>
          <w:rFonts w:ascii="Times New Roman" w:hAnsi="Times New Roman" w:cs="Times New Roman"/>
          <w:sz w:val="28"/>
          <w:szCs w:val="28"/>
        </w:rPr>
        <w:t xml:space="preserve">За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>9 місяців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2024</w:t>
      </w:r>
      <w:r w:rsidRPr="00132F34">
        <w:rPr>
          <w:rFonts w:ascii="Times New Roman" w:hAnsi="Times New Roman" w:cs="Times New Roman"/>
          <w:sz w:val="28"/>
          <w:szCs w:val="28"/>
        </w:rPr>
        <w:t xml:space="preserve"> року до бюджету громади надійшло доходів до загального та спеціального фондів з урахуванням м</w:t>
      </w:r>
      <w:r>
        <w:rPr>
          <w:rFonts w:ascii="Times New Roman" w:hAnsi="Times New Roman" w:cs="Times New Roman"/>
          <w:sz w:val="28"/>
          <w:szCs w:val="28"/>
        </w:rPr>
        <w:t xml:space="preserve">іжбюджетних трансфертів в сумі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>239 207,3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32F34">
        <w:rPr>
          <w:rFonts w:ascii="Times New Roman" w:hAnsi="Times New Roman" w:cs="Times New Roman"/>
          <w:sz w:val="28"/>
          <w:szCs w:val="28"/>
        </w:rPr>
        <w:t>тис. грн. Оф</w:t>
      </w:r>
      <w:r>
        <w:rPr>
          <w:rFonts w:ascii="Times New Roman" w:hAnsi="Times New Roman" w:cs="Times New Roman"/>
          <w:sz w:val="28"/>
          <w:szCs w:val="28"/>
        </w:rPr>
        <w:t xml:space="preserve">іційних трансфертів отримано –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>84 185,3</w:t>
      </w:r>
      <w:r w:rsidRPr="00132F34">
        <w:rPr>
          <w:rFonts w:ascii="Times New Roman" w:hAnsi="Times New Roman" w:cs="Times New Roman"/>
          <w:sz w:val="28"/>
          <w:szCs w:val="28"/>
        </w:rPr>
        <w:t xml:space="preserve"> тис. грн., з них: дотації з державного бюджету –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>13 951,8</w:t>
      </w:r>
      <w:r w:rsidRPr="00132F34">
        <w:rPr>
          <w:rFonts w:ascii="Times New Roman" w:hAnsi="Times New Roman" w:cs="Times New Roman"/>
          <w:sz w:val="28"/>
          <w:szCs w:val="28"/>
        </w:rPr>
        <w:t xml:space="preserve"> тис. грн., освітня субвенція –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 xml:space="preserve">67 603,1 </w:t>
      </w:r>
      <w:r>
        <w:rPr>
          <w:rFonts w:ascii="Times New Roman" w:hAnsi="Times New Roman" w:cs="Times New Roman"/>
          <w:sz w:val="28"/>
          <w:szCs w:val="28"/>
        </w:rPr>
        <w:t xml:space="preserve">тис. грн., </w:t>
      </w:r>
      <w:r w:rsidRPr="00132F34">
        <w:rPr>
          <w:rFonts w:ascii="Times New Roman" w:hAnsi="Times New Roman" w:cs="Times New Roman"/>
          <w:sz w:val="28"/>
          <w:szCs w:val="28"/>
        </w:rPr>
        <w:t xml:space="preserve">додаткова дотація –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>45,7</w:t>
      </w:r>
      <w:r w:rsidRPr="00132F34">
        <w:rPr>
          <w:rFonts w:ascii="Times New Roman" w:hAnsi="Times New Roman" w:cs="Times New Roman"/>
          <w:sz w:val="28"/>
          <w:szCs w:val="28"/>
        </w:rPr>
        <w:t xml:space="preserve"> тис. грн., субвенції з місцевих бюджетів –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>2 584,7</w:t>
      </w:r>
      <w:r w:rsidRPr="00132F34">
        <w:rPr>
          <w:rFonts w:ascii="Times New Roman" w:hAnsi="Times New Roman" w:cs="Times New Roman"/>
          <w:sz w:val="28"/>
          <w:szCs w:val="28"/>
        </w:rPr>
        <w:t xml:space="preserve"> тис. грн. </w:t>
      </w:r>
    </w:p>
    <w:p w:rsidR="005D10A1" w:rsidRPr="00132F34" w:rsidRDefault="005D10A1" w:rsidP="005D10A1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32F34">
        <w:rPr>
          <w:rFonts w:ascii="Times New Roman" w:hAnsi="Times New Roman" w:cs="Times New Roman"/>
          <w:sz w:val="28"/>
          <w:szCs w:val="28"/>
        </w:rPr>
        <w:t xml:space="preserve">          Ріст надходжень доходів (без урахування міжбюджетних трансфертів) до планових призначень по загальному фонду – </w:t>
      </w:r>
      <w:r w:rsidR="007604FA">
        <w:rPr>
          <w:rFonts w:ascii="Times New Roman" w:hAnsi="Times New Roman" w:cs="Times New Roman"/>
          <w:sz w:val="28"/>
          <w:szCs w:val="28"/>
          <w:lang w:val="uk-UA"/>
        </w:rPr>
        <w:t>106,5</w:t>
      </w:r>
      <w:r w:rsidRPr="00132F34">
        <w:rPr>
          <w:rFonts w:ascii="Times New Roman" w:hAnsi="Times New Roman" w:cs="Times New Roman"/>
          <w:sz w:val="28"/>
          <w:szCs w:val="28"/>
        </w:rPr>
        <w:t xml:space="preserve"> %. 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F34">
        <w:rPr>
          <w:sz w:val="28"/>
          <w:szCs w:val="28"/>
        </w:rPr>
        <w:lastRenderedPageBreak/>
        <w:t xml:space="preserve">         В порівняні з аналогічним періодом минулого року вла</w:t>
      </w:r>
      <w:r>
        <w:rPr>
          <w:sz w:val="28"/>
          <w:szCs w:val="28"/>
        </w:rPr>
        <w:t xml:space="preserve">сні доходи по загальному фонду </w:t>
      </w:r>
      <w:r w:rsidRPr="00132F34">
        <w:rPr>
          <w:sz w:val="28"/>
          <w:szCs w:val="28"/>
        </w:rPr>
        <w:t xml:space="preserve">збільшились на </w:t>
      </w:r>
      <w:r w:rsidR="007604FA">
        <w:rPr>
          <w:sz w:val="28"/>
          <w:szCs w:val="28"/>
        </w:rPr>
        <w:t>16,0</w:t>
      </w:r>
      <w:r w:rsidRPr="00132F34">
        <w:rPr>
          <w:sz w:val="28"/>
          <w:szCs w:val="28"/>
        </w:rPr>
        <w:t xml:space="preserve"> % або на </w:t>
      </w:r>
      <w:r w:rsidR="007604FA">
        <w:rPr>
          <w:sz w:val="28"/>
          <w:szCs w:val="28"/>
        </w:rPr>
        <w:t>19 607,5</w:t>
      </w:r>
      <w:r w:rsidRPr="00132F34">
        <w:rPr>
          <w:sz w:val="28"/>
          <w:szCs w:val="28"/>
        </w:rPr>
        <w:t xml:space="preserve"> тис. грн. 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F34">
        <w:rPr>
          <w:sz w:val="28"/>
          <w:szCs w:val="28"/>
        </w:rPr>
        <w:t xml:space="preserve">         До загального фонду міського бюджету надійшло  </w:t>
      </w:r>
      <w:r w:rsidR="00FC2824">
        <w:rPr>
          <w:sz w:val="28"/>
          <w:szCs w:val="28"/>
        </w:rPr>
        <w:t>226 071,4</w:t>
      </w:r>
      <w:r w:rsidRPr="00132F34">
        <w:rPr>
          <w:sz w:val="28"/>
          <w:szCs w:val="28"/>
        </w:rPr>
        <w:t xml:space="preserve"> тис. грн., що на </w:t>
      </w:r>
      <w:r w:rsidR="00FC2824">
        <w:rPr>
          <w:sz w:val="28"/>
          <w:szCs w:val="28"/>
        </w:rPr>
        <w:t>8 536,5</w:t>
      </w:r>
      <w:r w:rsidRPr="00132F34">
        <w:rPr>
          <w:sz w:val="28"/>
          <w:szCs w:val="28"/>
        </w:rPr>
        <w:t xml:space="preserve"> тис. грн. більше до планованих надходжень (офіційних трансфертів – </w:t>
      </w:r>
      <w:r w:rsidR="00FC2824">
        <w:rPr>
          <w:sz w:val="28"/>
          <w:szCs w:val="28"/>
        </w:rPr>
        <w:t>83 766,4</w:t>
      </w:r>
      <w:r w:rsidRPr="00132F34">
        <w:rPr>
          <w:sz w:val="28"/>
          <w:szCs w:val="28"/>
        </w:rPr>
        <w:t xml:space="preserve"> тис. грн. ), з них: власних доходів – </w:t>
      </w:r>
      <w:r w:rsidR="00FC2824">
        <w:rPr>
          <w:sz w:val="28"/>
          <w:szCs w:val="28"/>
        </w:rPr>
        <w:t>142 305,0</w:t>
      </w:r>
      <w:r w:rsidRPr="00132F34">
        <w:rPr>
          <w:sz w:val="28"/>
          <w:szCs w:val="28"/>
        </w:rPr>
        <w:t xml:space="preserve"> тис. грн.,  що на </w:t>
      </w:r>
      <w:r w:rsidR="00FC2824">
        <w:rPr>
          <w:sz w:val="28"/>
          <w:szCs w:val="28"/>
        </w:rPr>
        <w:t>8 670,5</w:t>
      </w:r>
      <w:r w:rsidRPr="00132F34">
        <w:rPr>
          <w:sz w:val="28"/>
          <w:szCs w:val="28"/>
        </w:rPr>
        <w:t xml:space="preserve"> тис. грн. більше до  планованих надходжень.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F34">
        <w:rPr>
          <w:sz w:val="28"/>
          <w:szCs w:val="28"/>
        </w:rPr>
        <w:t xml:space="preserve">          Найвагомішим дохідним джерелом є податок на доходи фізичних осіб, за звітний період якого отримано </w:t>
      </w:r>
      <w:r w:rsidR="00FC2824">
        <w:rPr>
          <w:sz w:val="28"/>
          <w:szCs w:val="28"/>
        </w:rPr>
        <w:t>83 257,9</w:t>
      </w:r>
      <w:r w:rsidRPr="00132F34">
        <w:rPr>
          <w:sz w:val="28"/>
          <w:szCs w:val="28"/>
        </w:rPr>
        <w:t xml:space="preserve"> тис. грн. Найбільшу питому вагу в надходженнях податку на доходи фізичних осіб займають надходження податку на доходи фізичних осіб, що сплачується податковими агентами, із доходів платника податку у вигляді заробітної плати – </w:t>
      </w:r>
      <w:r w:rsidR="00FC2824">
        <w:rPr>
          <w:sz w:val="28"/>
          <w:szCs w:val="28"/>
        </w:rPr>
        <w:t>80,2</w:t>
      </w:r>
      <w:r w:rsidRPr="00132F34">
        <w:rPr>
          <w:sz w:val="28"/>
          <w:szCs w:val="28"/>
        </w:rPr>
        <w:t xml:space="preserve"> %.  По даному виду надходжень надійшло  </w:t>
      </w:r>
      <w:r w:rsidR="00FC2824">
        <w:rPr>
          <w:sz w:val="28"/>
          <w:szCs w:val="28"/>
          <w:lang w:val="ru-RU"/>
        </w:rPr>
        <w:t>66 808,6</w:t>
      </w:r>
      <w:r w:rsidRPr="00132F34">
        <w:rPr>
          <w:sz w:val="28"/>
          <w:szCs w:val="28"/>
        </w:rPr>
        <w:t xml:space="preserve"> тис. грн., виконання  становить </w:t>
      </w:r>
      <w:r w:rsidR="00FC2824">
        <w:rPr>
          <w:sz w:val="28"/>
          <w:szCs w:val="28"/>
        </w:rPr>
        <w:t>101,3</w:t>
      </w:r>
      <w:r>
        <w:rPr>
          <w:sz w:val="28"/>
          <w:szCs w:val="28"/>
        </w:rPr>
        <w:t xml:space="preserve">  відсотка або на </w:t>
      </w:r>
      <w:r w:rsidR="00FC2824">
        <w:rPr>
          <w:sz w:val="28"/>
          <w:szCs w:val="28"/>
        </w:rPr>
        <w:t>873,6</w:t>
      </w:r>
      <w:r w:rsidRPr="00132F34">
        <w:rPr>
          <w:sz w:val="28"/>
          <w:szCs w:val="28"/>
        </w:rPr>
        <w:t xml:space="preserve"> тис. грн. більше запланованих надходжень. Найбільшими платниками податку на доходи найманих працівників є установи та організації бюджетної сфери (5</w:t>
      </w:r>
      <w:r>
        <w:rPr>
          <w:sz w:val="28"/>
          <w:szCs w:val="28"/>
        </w:rPr>
        <w:t>3</w:t>
      </w:r>
      <w:r w:rsidRPr="00132F34">
        <w:rPr>
          <w:sz w:val="28"/>
          <w:szCs w:val="28"/>
        </w:rPr>
        <w:t xml:space="preserve"> %) та підприємства, такі як: ТОВ «ЗАХІД-АГРО МХП»  (фактична сплата за </w:t>
      </w:r>
      <w:r w:rsidR="00E02FF6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 – </w:t>
      </w:r>
      <w:r w:rsidR="00E02FF6">
        <w:rPr>
          <w:sz w:val="28"/>
          <w:szCs w:val="28"/>
        </w:rPr>
        <w:t>6 018,7</w:t>
      </w:r>
      <w:r w:rsidRPr="00132F34">
        <w:rPr>
          <w:sz w:val="28"/>
          <w:szCs w:val="28"/>
        </w:rPr>
        <w:t xml:space="preserve"> тис. грн.), </w:t>
      </w:r>
      <w:r>
        <w:rPr>
          <w:sz w:val="28"/>
          <w:szCs w:val="28"/>
        </w:rPr>
        <w:t>ТзОВ ВФК «СКЛО-ПАК»</w:t>
      </w:r>
      <w:r w:rsidRPr="00132F34">
        <w:rPr>
          <w:sz w:val="28"/>
          <w:szCs w:val="28"/>
        </w:rPr>
        <w:t xml:space="preserve"> (фактична сплата за </w:t>
      </w:r>
      <w:r w:rsidR="00E02FF6">
        <w:rPr>
          <w:sz w:val="28"/>
          <w:szCs w:val="28"/>
        </w:rPr>
        <w:t xml:space="preserve">9 місяців </w:t>
      </w:r>
      <w:r w:rsidRPr="00132F34">
        <w:rPr>
          <w:sz w:val="28"/>
          <w:szCs w:val="28"/>
        </w:rPr>
        <w:t>–</w:t>
      </w:r>
      <w:r w:rsidR="00E02FF6">
        <w:rPr>
          <w:sz w:val="28"/>
          <w:szCs w:val="28"/>
        </w:rPr>
        <w:t xml:space="preserve"> 1 980,1</w:t>
      </w:r>
      <w:r w:rsidRPr="00132F34">
        <w:rPr>
          <w:sz w:val="28"/>
          <w:szCs w:val="28"/>
        </w:rPr>
        <w:t xml:space="preserve"> тис. грн.), </w:t>
      </w:r>
      <w:r>
        <w:rPr>
          <w:sz w:val="28"/>
          <w:szCs w:val="28"/>
        </w:rPr>
        <w:t>Ф-я ТОВ «ЗАХІД-АГРО МХП» Воскр.ЕЛЕВАТОР»</w:t>
      </w:r>
      <w:r w:rsidRPr="00132F34">
        <w:rPr>
          <w:sz w:val="28"/>
          <w:szCs w:val="28"/>
        </w:rPr>
        <w:t xml:space="preserve"> (фактична сплата за </w:t>
      </w:r>
      <w:r w:rsidR="00E02FF6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</w:t>
      </w:r>
      <w:r w:rsidR="00E02FF6">
        <w:rPr>
          <w:sz w:val="28"/>
          <w:szCs w:val="28"/>
        </w:rPr>
        <w:t xml:space="preserve"> 1 557,0</w:t>
      </w:r>
      <w:r w:rsidRPr="00132F34">
        <w:rPr>
          <w:sz w:val="28"/>
          <w:szCs w:val="28"/>
        </w:rPr>
        <w:t xml:space="preserve"> тис. грн.), ТОВ «ЕЛІПС» (фактична сплата за </w:t>
      </w:r>
      <w:r w:rsidR="00E02FF6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1 </w:t>
      </w:r>
      <w:r w:rsidR="00E02FF6">
        <w:rPr>
          <w:sz w:val="28"/>
          <w:szCs w:val="28"/>
        </w:rPr>
        <w:t>704,9</w:t>
      </w:r>
      <w:r w:rsidRPr="00132F34">
        <w:rPr>
          <w:sz w:val="28"/>
          <w:szCs w:val="28"/>
        </w:rPr>
        <w:t xml:space="preserve"> тис. грн.). Другим по питомій вазі надходжень складає податок, що сплачується податковими агентами, із доходів платника податку інших ніж заробітна плата (земельні паї). Його  за звітний період надійшло </w:t>
      </w:r>
      <w:r w:rsidR="00E02FF6">
        <w:rPr>
          <w:sz w:val="28"/>
          <w:szCs w:val="28"/>
        </w:rPr>
        <w:t>15 467,9</w:t>
      </w:r>
      <w:r w:rsidRPr="00132F34">
        <w:rPr>
          <w:sz w:val="28"/>
          <w:szCs w:val="28"/>
        </w:rPr>
        <w:t xml:space="preserve"> тис. грн., що становить </w:t>
      </w:r>
      <w:r w:rsidR="00E02FF6">
        <w:rPr>
          <w:sz w:val="28"/>
          <w:szCs w:val="28"/>
        </w:rPr>
        <w:t>18,6</w:t>
      </w:r>
      <w:r w:rsidRPr="00132F34">
        <w:rPr>
          <w:sz w:val="28"/>
          <w:szCs w:val="28"/>
        </w:rPr>
        <w:t xml:space="preserve"> % надходжень податку на доходи фізичних осіб, та на </w:t>
      </w:r>
      <w:r w:rsidR="00E02FF6">
        <w:rPr>
          <w:sz w:val="28"/>
          <w:szCs w:val="28"/>
        </w:rPr>
        <w:t>3 967,9</w:t>
      </w:r>
      <w:r w:rsidRPr="00132F34">
        <w:rPr>
          <w:sz w:val="28"/>
          <w:szCs w:val="28"/>
        </w:rPr>
        <w:t xml:space="preserve"> тис. грн. більше запланованих  надходжень.,  виконання складає – </w:t>
      </w:r>
      <w:r w:rsidR="00E02FF6">
        <w:rPr>
          <w:sz w:val="28"/>
          <w:szCs w:val="28"/>
        </w:rPr>
        <w:t>134,5</w:t>
      </w:r>
      <w:r w:rsidRPr="00132F34">
        <w:rPr>
          <w:sz w:val="28"/>
          <w:szCs w:val="28"/>
        </w:rPr>
        <w:t xml:space="preserve"> %.  Найбільші платники, такі як: ТОВ «ЗАХІД-АГРО МХП» (фактична сплата за </w:t>
      </w:r>
      <w:r w:rsidR="00E02FF6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 w:rsidR="00E02FF6">
        <w:rPr>
          <w:sz w:val="28"/>
          <w:szCs w:val="28"/>
        </w:rPr>
        <w:t xml:space="preserve">4 641,2 </w:t>
      </w:r>
      <w:r w:rsidRPr="00132F34">
        <w:rPr>
          <w:sz w:val="28"/>
          <w:szCs w:val="28"/>
        </w:rPr>
        <w:t>тис. грн.), Т</w:t>
      </w:r>
      <w:r w:rsidR="00E02FF6">
        <w:rPr>
          <w:sz w:val="28"/>
          <w:szCs w:val="28"/>
        </w:rPr>
        <w:t>З</w:t>
      </w:r>
      <w:r w:rsidRPr="00132F34">
        <w:rPr>
          <w:sz w:val="28"/>
          <w:szCs w:val="28"/>
        </w:rPr>
        <w:t>ОВ  «</w:t>
      </w:r>
      <w:r w:rsidR="00E02FF6">
        <w:rPr>
          <w:sz w:val="28"/>
          <w:szCs w:val="28"/>
        </w:rPr>
        <w:t>Еліпс</w:t>
      </w:r>
      <w:r>
        <w:rPr>
          <w:sz w:val="28"/>
          <w:szCs w:val="28"/>
        </w:rPr>
        <w:t>»</w:t>
      </w:r>
      <w:r w:rsidRPr="00132F34">
        <w:rPr>
          <w:sz w:val="28"/>
          <w:szCs w:val="28"/>
        </w:rPr>
        <w:t xml:space="preserve"> (фактична сплата за </w:t>
      </w:r>
      <w:r w:rsidR="00E02FF6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E02FF6">
        <w:rPr>
          <w:sz w:val="28"/>
          <w:szCs w:val="28"/>
        </w:rPr>
        <w:t>1 281,9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тис. грн.), ТОВ «Прикарпатенерготрейд» (фактична сплата за  </w:t>
      </w:r>
      <w:r w:rsidR="00E02FF6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 w:rsidR="00E02FF6">
        <w:rPr>
          <w:sz w:val="28"/>
          <w:szCs w:val="28"/>
        </w:rPr>
        <w:t>4 373,8 тис. грн.), СГ ТЗОВ «Уїзд» ( фактична сплата за 9 місяців – 1 284,8 тис. грн.).</w:t>
      </w:r>
      <w:r w:rsidRPr="00132F34">
        <w:rPr>
          <w:sz w:val="28"/>
          <w:szCs w:val="28"/>
        </w:rPr>
        <w:t xml:space="preserve">  Податок на доходи фізичних осіб, що сплачується фізичними особами за результатами річного декларування надійшло </w:t>
      </w:r>
      <w:r w:rsidR="00247391">
        <w:rPr>
          <w:sz w:val="28"/>
          <w:szCs w:val="28"/>
        </w:rPr>
        <w:t>821,6</w:t>
      </w:r>
      <w:r w:rsidRPr="00132F34">
        <w:rPr>
          <w:sz w:val="28"/>
          <w:szCs w:val="28"/>
        </w:rPr>
        <w:t xml:space="preserve"> тис. грн., який станови</w:t>
      </w:r>
      <w:r w:rsidR="00247391">
        <w:rPr>
          <w:sz w:val="28"/>
          <w:szCs w:val="28"/>
        </w:rPr>
        <w:t xml:space="preserve">ть 1 </w:t>
      </w:r>
      <w:r w:rsidRPr="00132F34">
        <w:rPr>
          <w:sz w:val="28"/>
          <w:szCs w:val="28"/>
        </w:rPr>
        <w:t xml:space="preserve">%  надходжень податку на доходи фізичних осіб та на </w:t>
      </w:r>
      <w:r w:rsidR="00247391">
        <w:rPr>
          <w:sz w:val="28"/>
          <w:szCs w:val="28"/>
        </w:rPr>
        <w:t xml:space="preserve">75,6 </w:t>
      </w:r>
      <w:r w:rsidRPr="00132F34">
        <w:rPr>
          <w:sz w:val="28"/>
          <w:szCs w:val="28"/>
        </w:rPr>
        <w:t xml:space="preserve">тис. грн. </w:t>
      </w:r>
      <w:r>
        <w:rPr>
          <w:sz w:val="28"/>
          <w:szCs w:val="28"/>
        </w:rPr>
        <w:t xml:space="preserve">більше </w:t>
      </w:r>
      <w:r w:rsidRPr="00132F34">
        <w:rPr>
          <w:sz w:val="28"/>
          <w:szCs w:val="28"/>
        </w:rPr>
        <w:t xml:space="preserve">запланованих надходжень, виконання складає </w:t>
      </w:r>
      <w:r w:rsidR="00247391">
        <w:rPr>
          <w:sz w:val="28"/>
          <w:szCs w:val="28"/>
        </w:rPr>
        <w:t>110,1</w:t>
      </w:r>
      <w:r w:rsidRPr="00132F34">
        <w:rPr>
          <w:sz w:val="28"/>
          <w:szCs w:val="28"/>
        </w:rPr>
        <w:t xml:space="preserve"> %.</w:t>
      </w:r>
    </w:p>
    <w:p w:rsidR="005D10A1" w:rsidRPr="00932398" w:rsidRDefault="005D10A1" w:rsidP="005D10A1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 xml:space="preserve">Ще одним податком </w:t>
      </w:r>
      <w:r w:rsidRPr="0098777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на доходи фізичних осіб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 xml:space="preserve">є податок на доходи фізичних осіб </w:t>
      </w:r>
      <w:r w:rsidRPr="00987770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 вигляді мінімального податкового зобов`язання, що підлягає сплаті фізичними особами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 xml:space="preserve">. По даному податку надійшло </w:t>
      </w:r>
      <w:r w:rsidR="002473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 xml:space="preserve">159,7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 xml:space="preserve">тис. грн., який </w:t>
      </w:r>
      <w:r w:rsidR="0024739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en-US"/>
        </w:rPr>
        <w:t>становить 0,2 % надходжень податку на доходи фізичних осіб, винонання становить 11,4 %.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32F34">
        <w:rPr>
          <w:sz w:val="28"/>
          <w:szCs w:val="28"/>
        </w:rPr>
        <w:t xml:space="preserve"> Рентної плати та плата за використання інших природних ресурсів надійшло </w:t>
      </w:r>
      <w:r w:rsidR="00757D37">
        <w:rPr>
          <w:sz w:val="28"/>
          <w:szCs w:val="28"/>
        </w:rPr>
        <w:t>546,2 тис</w:t>
      </w:r>
      <w:r w:rsidRPr="00132F34">
        <w:rPr>
          <w:sz w:val="28"/>
          <w:szCs w:val="28"/>
        </w:rPr>
        <w:t xml:space="preserve">. грн. що складає </w:t>
      </w:r>
      <w:r w:rsidR="00757D37">
        <w:rPr>
          <w:sz w:val="28"/>
          <w:szCs w:val="28"/>
        </w:rPr>
        <w:t>184,2</w:t>
      </w:r>
      <w:r>
        <w:rPr>
          <w:sz w:val="28"/>
          <w:szCs w:val="28"/>
        </w:rPr>
        <w:t xml:space="preserve"> % </w:t>
      </w:r>
      <w:r w:rsidRPr="00132F34">
        <w:rPr>
          <w:sz w:val="28"/>
          <w:szCs w:val="28"/>
        </w:rPr>
        <w:t>до планових призначень звітного періоду.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32F34">
        <w:rPr>
          <w:sz w:val="28"/>
          <w:szCs w:val="28"/>
        </w:rPr>
        <w:t xml:space="preserve">    Внутрішні податки на товари та послуги  склали  </w:t>
      </w:r>
      <w:r w:rsidR="0079301A">
        <w:rPr>
          <w:sz w:val="28"/>
          <w:szCs w:val="28"/>
        </w:rPr>
        <w:t>9 220,2</w:t>
      </w:r>
      <w:r w:rsidRPr="00132F34">
        <w:rPr>
          <w:sz w:val="28"/>
          <w:szCs w:val="28"/>
        </w:rPr>
        <w:t xml:space="preserve"> тис. грн., виконання за звітний період становить  </w:t>
      </w:r>
      <w:r w:rsidR="0079301A">
        <w:rPr>
          <w:sz w:val="28"/>
          <w:szCs w:val="28"/>
        </w:rPr>
        <w:t>119,7</w:t>
      </w:r>
      <w:r w:rsidRPr="00132F34">
        <w:rPr>
          <w:sz w:val="28"/>
          <w:szCs w:val="28"/>
        </w:rPr>
        <w:t xml:space="preserve"> % або на </w:t>
      </w:r>
      <w:r>
        <w:rPr>
          <w:sz w:val="28"/>
          <w:szCs w:val="28"/>
        </w:rPr>
        <w:t xml:space="preserve">1 </w:t>
      </w:r>
      <w:r w:rsidR="0079301A">
        <w:rPr>
          <w:sz w:val="28"/>
          <w:szCs w:val="28"/>
        </w:rPr>
        <w:t>515,2</w:t>
      </w:r>
      <w:r w:rsidRPr="00132F34">
        <w:rPr>
          <w:sz w:val="28"/>
          <w:szCs w:val="28"/>
        </w:rPr>
        <w:t xml:space="preserve"> тис. грн. </w:t>
      </w:r>
      <w:r>
        <w:rPr>
          <w:sz w:val="28"/>
          <w:szCs w:val="28"/>
        </w:rPr>
        <w:t>більше</w:t>
      </w:r>
      <w:r w:rsidRPr="00132F34">
        <w:rPr>
          <w:sz w:val="28"/>
          <w:szCs w:val="28"/>
        </w:rPr>
        <w:t xml:space="preserve"> запланованих показників.  За звітний період до бюджету громади надійшов акцизний податок з ввезених на митну територію України підакцизних товарів (пальне) в сумі </w:t>
      </w:r>
      <w:r w:rsidR="0079301A">
        <w:rPr>
          <w:sz w:val="28"/>
          <w:szCs w:val="28"/>
        </w:rPr>
        <w:t>4861,6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тис. грн. та акцизний податок з вироблених в Україні підакцизних товарів (пальне) – </w:t>
      </w:r>
      <w:r w:rsidR="0079301A">
        <w:rPr>
          <w:sz w:val="28"/>
          <w:szCs w:val="28"/>
        </w:rPr>
        <w:t>773,8</w:t>
      </w:r>
      <w:r w:rsidRPr="00132F34">
        <w:rPr>
          <w:sz w:val="28"/>
          <w:szCs w:val="28"/>
        </w:rPr>
        <w:t xml:space="preserve"> тис. грн. Акцизного податку з реалізації </w:t>
      </w:r>
      <w:r w:rsidRPr="00132F34">
        <w:rPr>
          <w:sz w:val="28"/>
          <w:szCs w:val="28"/>
        </w:rPr>
        <w:lastRenderedPageBreak/>
        <w:t xml:space="preserve">виробниками та/або імпортерами, у тому числі в роздрібній торгівлі тютюнових виробів, тютюну та промислових замінників тютюну, рідини, що використовується в електонних сигаретах, що оподатковується згідно з підпунктом 213.1.14  за звітний період надійшло- </w:t>
      </w:r>
      <w:r w:rsidR="0079301A">
        <w:rPr>
          <w:sz w:val="28"/>
          <w:szCs w:val="28"/>
        </w:rPr>
        <w:t>1 940,1</w:t>
      </w:r>
      <w:r w:rsidRPr="00132F34">
        <w:rPr>
          <w:sz w:val="28"/>
          <w:szCs w:val="28"/>
        </w:rPr>
        <w:t xml:space="preserve"> тис. грн. </w:t>
      </w:r>
      <w:r w:rsidRPr="000408CD">
        <w:rPr>
          <w:sz w:val="28"/>
          <w:szCs w:val="28"/>
        </w:rPr>
        <w:t xml:space="preserve">Акцизний </w:t>
      </w:r>
      <w:r w:rsidRPr="00132F34">
        <w:rPr>
          <w:sz w:val="28"/>
          <w:szCs w:val="28"/>
        </w:rPr>
        <w:t xml:space="preserve">податок з реалізації суб`єктами господарювання роздрібної торгівлі підакцизних товарів(крім тих, що оподатковується згідно з підпунктом 213.1.14. пункту 213.1 статті 213 Податкового кодексу України) – </w:t>
      </w:r>
      <w:r>
        <w:rPr>
          <w:sz w:val="28"/>
          <w:szCs w:val="28"/>
        </w:rPr>
        <w:t xml:space="preserve">1 </w:t>
      </w:r>
      <w:r w:rsidR="0079301A">
        <w:rPr>
          <w:sz w:val="28"/>
          <w:szCs w:val="28"/>
        </w:rPr>
        <w:t>644,7</w:t>
      </w:r>
      <w:r w:rsidRPr="00132F34">
        <w:rPr>
          <w:sz w:val="28"/>
          <w:szCs w:val="28"/>
        </w:rPr>
        <w:t xml:space="preserve">  тис. грн. Найбільші платники, такі як: ТОВ «АТБ-маркет» (фактична сплата за </w:t>
      </w:r>
      <w:r w:rsidR="0079301A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 w:rsidR="0079301A">
        <w:rPr>
          <w:sz w:val="28"/>
          <w:szCs w:val="28"/>
        </w:rPr>
        <w:t>674,1</w:t>
      </w:r>
      <w:r w:rsidRPr="00132F34">
        <w:rPr>
          <w:sz w:val="28"/>
          <w:szCs w:val="28"/>
        </w:rPr>
        <w:t xml:space="preserve"> тис. грн.), ТзОВ ТВК «Львівхолод» (фактична сплата за </w:t>
      </w:r>
      <w:r w:rsidR="0079301A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 w:rsidR="0079301A">
        <w:rPr>
          <w:sz w:val="28"/>
          <w:szCs w:val="28"/>
        </w:rPr>
        <w:t>154,6</w:t>
      </w:r>
      <w:r w:rsidRPr="00132F34">
        <w:rPr>
          <w:sz w:val="28"/>
          <w:szCs w:val="28"/>
        </w:rPr>
        <w:t xml:space="preserve"> тис. грн.), ВАКО ТРЕЙД 10ТОВ (фактична сплата за </w:t>
      </w:r>
      <w:r w:rsidR="0079301A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 w:rsidR="0079301A">
        <w:rPr>
          <w:sz w:val="28"/>
          <w:szCs w:val="28"/>
        </w:rPr>
        <w:t>173,9</w:t>
      </w:r>
      <w:r w:rsidRPr="00132F34">
        <w:rPr>
          <w:sz w:val="28"/>
          <w:szCs w:val="28"/>
        </w:rPr>
        <w:t xml:space="preserve"> тис. грн.).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      Ще одним джерелом наповнення міського бюджету є податок на майно . Над</w:t>
      </w:r>
      <w:r>
        <w:rPr>
          <w:sz w:val="28"/>
          <w:szCs w:val="28"/>
        </w:rPr>
        <w:t xml:space="preserve">ходження даного платежу склали </w:t>
      </w:r>
      <w:r w:rsidR="0079301A">
        <w:rPr>
          <w:sz w:val="28"/>
          <w:szCs w:val="28"/>
        </w:rPr>
        <w:t>19 267,9</w:t>
      </w:r>
      <w:r>
        <w:rPr>
          <w:sz w:val="28"/>
          <w:szCs w:val="28"/>
        </w:rPr>
        <w:t xml:space="preserve"> тис. грн., виконання становить </w:t>
      </w:r>
      <w:r w:rsidR="0079301A">
        <w:rPr>
          <w:sz w:val="28"/>
          <w:szCs w:val="28"/>
        </w:rPr>
        <w:t>114,6</w:t>
      </w:r>
      <w:r w:rsidRPr="00132F34">
        <w:rPr>
          <w:sz w:val="28"/>
          <w:szCs w:val="28"/>
        </w:rPr>
        <w:t xml:space="preserve"> %, що на </w:t>
      </w:r>
      <w:r>
        <w:rPr>
          <w:sz w:val="28"/>
          <w:szCs w:val="28"/>
        </w:rPr>
        <w:t xml:space="preserve">2 </w:t>
      </w:r>
      <w:r w:rsidR="0079301A">
        <w:rPr>
          <w:sz w:val="28"/>
          <w:szCs w:val="28"/>
        </w:rPr>
        <w:t xml:space="preserve">458,0 </w:t>
      </w:r>
      <w:r w:rsidRPr="00132F34">
        <w:rPr>
          <w:sz w:val="28"/>
          <w:szCs w:val="28"/>
        </w:rPr>
        <w:t xml:space="preserve">тис. грн. більше до бюджетних призначень. Податку на нерухоме майно надійшло – </w:t>
      </w:r>
      <w:r w:rsidR="0079301A">
        <w:rPr>
          <w:sz w:val="28"/>
          <w:szCs w:val="28"/>
        </w:rPr>
        <w:t>3 467,2</w:t>
      </w:r>
      <w:r>
        <w:rPr>
          <w:sz w:val="28"/>
          <w:szCs w:val="28"/>
        </w:rPr>
        <w:t xml:space="preserve"> тис. грн. (</w:t>
      </w:r>
      <w:r w:rsidR="0079301A">
        <w:rPr>
          <w:sz w:val="28"/>
          <w:szCs w:val="28"/>
        </w:rPr>
        <w:t>18</w:t>
      </w:r>
      <w:r w:rsidRPr="00132F34">
        <w:rPr>
          <w:sz w:val="28"/>
          <w:szCs w:val="28"/>
        </w:rPr>
        <w:t xml:space="preserve"> % в загальних надходженнях податку на майно). Земельного податку надійшло – </w:t>
      </w:r>
      <w:r w:rsidR="0079301A">
        <w:rPr>
          <w:sz w:val="28"/>
          <w:szCs w:val="28"/>
        </w:rPr>
        <w:t>2 530,7</w:t>
      </w:r>
      <w:r w:rsidRPr="00132F34">
        <w:rPr>
          <w:sz w:val="28"/>
          <w:szCs w:val="28"/>
        </w:rPr>
        <w:t xml:space="preserve"> тис. грн. (</w:t>
      </w:r>
      <w:r w:rsidR="0079301A">
        <w:rPr>
          <w:sz w:val="28"/>
          <w:szCs w:val="28"/>
        </w:rPr>
        <w:t>13,1</w:t>
      </w:r>
      <w:r w:rsidRPr="00132F34">
        <w:rPr>
          <w:sz w:val="28"/>
          <w:szCs w:val="28"/>
        </w:rPr>
        <w:t xml:space="preserve"> % в загальних надходженнях податку на майно).Найбільшим платником земельного податку з юридичних осіб є: АТ «Українська залізниця» (фактична сплата за </w:t>
      </w:r>
      <w:r w:rsidR="008E3668">
        <w:rPr>
          <w:sz w:val="28"/>
          <w:szCs w:val="28"/>
        </w:rPr>
        <w:t>9 місяців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склала – </w:t>
      </w:r>
      <w:r w:rsidR="008E3668">
        <w:rPr>
          <w:sz w:val="28"/>
          <w:szCs w:val="28"/>
        </w:rPr>
        <w:t>1 101,5</w:t>
      </w:r>
      <w:r w:rsidRPr="00132F34">
        <w:rPr>
          <w:sz w:val="28"/>
          <w:szCs w:val="28"/>
        </w:rPr>
        <w:t xml:space="preserve"> тис. грн.); орендної плати – </w:t>
      </w:r>
      <w:r w:rsidR="008E3668">
        <w:rPr>
          <w:sz w:val="28"/>
          <w:szCs w:val="28"/>
        </w:rPr>
        <w:t>13 165,8</w:t>
      </w:r>
      <w:r w:rsidRPr="00132F34">
        <w:rPr>
          <w:sz w:val="28"/>
          <w:szCs w:val="28"/>
        </w:rPr>
        <w:t xml:space="preserve"> тис. грн. (</w:t>
      </w:r>
      <w:r w:rsidR="008E3668">
        <w:rPr>
          <w:sz w:val="28"/>
          <w:szCs w:val="28"/>
        </w:rPr>
        <w:t>68,3</w:t>
      </w:r>
      <w:r w:rsidRPr="00132F34">
        <w:rPr>
          <w:sz w:val="28"/>
          <w:szCs w:val="28"/>
        </w:rPr>
        <w:t xml:space="preserve"> %). Найбільші платники орендної плати з юридичних осіб, такі як: ТОВ "ЗАХІД-АГРО МХП"(фактична сплата за </w:t>
      </w:r>
      <w:r w:rsidR="008E3668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1 </w:t>
      </w:r>
      <w:r w:rsidR="008E3668">
        <w:rPr>
          <w:sz w:val="28"/>
          <w:szCs w:val="28"/>
        </w:rPr>
        <w:t>990,7</w:t>
      </w:r>
      <w:r w:rsidRPr="00132F34">
        <w:rPr>
          <w:sz w:val="28"/>
          <w:szCs w:val="28"/>
        </w:rPr>
        <w:t xml:space="preserve"> тис. грн.), ПрАТ «Агрохолдинг Авангард» (фактична сплата за </w:t>
      </w:r>
      <w:r w:rsidR="008E3668">
        <w:rPr>
          <w:sz w:val="28"/>
          <w:szCs w:val="28"/>
        </w:rPr>
        <w:t xml:space="preserve">9 місяців </w:t>
      </w:r>
      <w:r w:rsidRPr="00132F34">
        <w:rPr>
          <w:sz w:val="28"/>
          <w:szCs w:val="28"/>
        </w:rPr>
        <w:t xml:space="preserve">– </w:t>
      </w:r>
      <w:r w:rsidR="008E3668">
        <w:rPr>
          <w:sz w:val="28"/>
          <w:szCs w:val="28"/>
        </w:rPr>
        <w:t>680,2</w:t>
      </w:r>
      <w:r w:rsidRPr="00132F34">
        <w:rPr>
          <w:sz w:val="28"/>
          <w:szCs w:val="28"/>
        </w:rPr>
        <w:t xml:space="preserve"> тис. грн.), ТЗОВ «ГУДВЕЛЛІ УКРАЇНА» (фактична сплата за </w:t>
      </w:r>
      <w:r w:rsidR="00355990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 w:rsidR="00355990">
        <w:rPr>
          <w:sz w:val="28"/>
          <w:szCs w:val="28"/>
        </w:rPr>
        <w:t>675,5</w:t>
      </w:r>
      <w:r>
        <w:rPr>
          <w:sz w:val="28"/>
          <w:szCs w:val="28"/>
        </w:rPr>
        <w:t xml:space="preserve"> тис. грн.), СГ ТЗОВ «УЇЗД» </w:t>
      </w:r>
      <w:r w:rsidRPr="00132F34">
        <w:rPr>
          <w:sz w:val="28"/>
          <w:szCs w:val="28"/>
        </w:rPr>
        <w:t xml:space="preserve">(фактична сплата за </w:t>
      </w:r>
      <w:r w:rsidR="00355990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 w:rsidR="00355990">
        <w:rPr>
          <w:sz w:val="28"/>
          <w:szCs w:val="28"/>
        </w:rPr>
        <w:t>498,0</w:t>
      </w:r>
      <w:r w:rsidRPr="00132F34">
        <w:rPr>
          <w:sz w:val="28"/>
          <w:szCs w:val="28"/>
        </w:rPr>
        <w:t xml:space="preserve"> тис. грн.) Транспортний податок – </w:t>
      </w:r>
      <w:r w:rsidR="00355990">
        <w:rPr>
          <w:sz w:val="28"/>
          <w:szCs w:val="28"/>
        </w:rPr>
        <w:t>104,2</w:t>
      </w:r>
      <w:r w:rsidRPr="00132F34">
        <w:rPr>
          <w:sz w:val="28"/>
          <w:szCs w:val="28"/>
        </w:rPr>
        <w:t xml:space="preserve"> тис. грн. 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       Єдиного податку надійшло в сумі </w:t>
      </w:r>
      <w:r w:rsidR="00355990">
        <w:rPr>
          <w:sz w:val="28"/>
          <w:szCs w:val="28"/>
        </w:rPr>
        <w:t>27 367,8</w:t>
      </w:r>
      <w:r w:rsidRPr="00132F34">
        <w:rPr>
          <w:sz w:val="28"/>
          <w:szCs w:val="28"/>
        </w:rPr>
        <w:t xml:space="preserve"> тис. грн., виконання становить </w:t>
      </w:r>
      <w:r w:rsidR="00355990">
        <w:rPr>
          <w:sz w:val="28"/>
          <w:szCs w:val="28"/>
        </w:rPr>
        <w:t>101,2</w:t>
      </w:r>
      <w:r w:rsidRPr="00132F34">
        <w:rPr>
          <w:sz w:val="28"/>
          <w:szCs w:val="28"/>
        </w:rPr>
        <w:t xml:space="preserve"> %, що на </w:t>
      </w:r>
      <w:r w:rsidR="00355990">
        <w:rPr>
          <w:sz w:val="28"/>
          <w:szCs w:val="28"/>
        </w:rPr>
        <w:t>325,6</w:t>
      </w:r>
      <w:r w:rsidRPr="00132F34">
        <w:rPr>
          <w:sz w:val="28"/>
          <w:szCs w:val="28"/>
        </w:rPr>
        <w:t xml:space="preserve"> тис. грн. більше планових призначень. Найбільшими платниками єдиного податку є: з юридичних осіб – </w:t>
      </w:r>
      <w:r w:rsidR="00355990">
        <w:rPr>
          <w:sz w:val="28"/>
          <w:szCs w:val="28"/>
        </w:rPr>
        <w:t>Бурбуляк АГРО ТОВ</w:t>
      </w:r>
      <w:r w:rsidRPr="00132F34">
        <w:rPr>
          <w:sz w:val="28"/>
          <w:szCs w:val="28"/>
        </w:rPr>
        <w:t xml:space="preserve"> (фактична сплата за </w:t>
      </w:r>
      <w:r w:rsidR="00355990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склала -</w:t>
      </w:r>
      <w:r w:rsidR="00355990">
        <w:rPr>
          <w:sz w:val="28"/>
          <w:szCs w:val="28"/>
        </w:rPr>
        <w:t>282,1</w:t>
      </w:r>
      <w:r w:rsidRPr="00132F34">
        <w:rPr>
          <w:sz w:val="28"/>
          <w:szCs w:val="28"/>
        </w:rPr>
        <w:t xml:space="preserve"> тис. грн.), </w:t>
      </w:r>
      <w:r>
        <w:rPr>
          <w:sz w:val="28"/>
          <w:szCs w:val="28"/>
        </w:rPr>
        <w:t>ТОВ Альтер Енерджі Рогатин</w:t>
      </w:r>
      <w:r w:rsidRPr="00132F34">
        <w:rPr>
          <w:sz w:val="28"/>
          <w:szCs w:val="28"/>
        </w:rPr>
        <w:t xml:space="preserve"> (фактична сплата за </w:t>
      </w:r>
      <w:r w:rsidR="00355990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склала – </w:t>
      </w:r>
      <w:r w:rsidR="00355990">
        <w:rPr>
          <w:sz w:val="28"/>
          <w:szCs w:val="28"/>
        </w:rPr>
        <w:t>341,3</w:t>
      </w:r>
      <w:r w:rsidRPr="00132F34">
        <w:rPr>
          <w:sz w:val="28"/>
          <w:szCs w:val="28"/>
        </w:rPr>
        <w:t xml:space="preserve"> тис.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грн.), </w:t>
      </w:r>
      <w:r>
        <w:rPr>
          <w:sz w:val="28"/>
          <w:szCs w:val="28"/>
        </w:rPr>
        <w:t>ТОВ Б-Агро Трейд</w:t>
      </w:r>
      <w:r w:rsidRPr="00132F34">
        <w:rPr>
          <w:sz w:val="28"/>
          <w:szCs w:val="28"/>
        </w:rPr>
        <w:t xml:space="preserve"> (фактична сплата за </w:t>
      </w:r>
      <w:r w:rsidR="00355990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>
        <w:rPr>
          <w:sz w:val="28"/>
          <w:szCs w:val="28"/>
        </w:rPr>
        <w:t>229,1</w:t>
      </w:r>
      <w:r w:rsidRPr="00132F34">
        <w:rPr>
          <w:sz w:val="28"/>
          <w:szCs w:val="28"/>
        </w:rPr>
        <w:t xml:space="preserve"> тис.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грн.); єдиного податку з фізичних осіб </w:t>
      </w:r>
      <w:r>
        <w:rPr>
          <w:sz w:val="28"/>
          <w:szCs w:val="28"/>
        </w:rPr>
        <w:t>ФОП Іванців Т.І</w:t>
      </w:r>
      <w:r w:rsidRPr="00132F3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(фактична сплата за </w:t>
      </w:r>
      <w:r w:rsidR="002602B5">
        <w:rPr>
          <w:sz w:val="28"/>
          <w:szCs w:val="28"/>
        </w:rPr>
        <w:t>9 місяців</w:t>
      </w:r>
      <w:r>
        <w:rPr>
          <w:sz w:val="28"/>
          <w:szCs w:val="28"/>
        </w:rPr>
        <w:t xml:space="preserve"> – </w:t>
      </w:r>
      <w:r w:rsidR="002602B5">
        <w:rPr>
          <w:sz w:val="28"/>
          <w:szCs w:val="28"/>
        </w:rPr>
        <w:t>338,2</w:t>
      </w:r>
      <w:r w:rsidRPr="00132F34">
        <w:rPr>
          <w:sz w:val="28"/>
          <w:szCs w:val="28"/>
        </w:rPr>
        <w:t xml:space="preserve"> тис. грн.), ФОП </w:t>
      </w:r>
      <w:r w:rsidR="002602B5">
        <w:rPr>
          <w:sz w:val="28"/>
          <w:szCs w:val="28"/>
        </w:rPr>
        <w:t>Максимів Г.П.</w:t>
      </w:r>
      <w:r>
        <w:rPr>
          <w:sz w:val="28"/>
          <w:szCs w:val="28"/>
        </w:rPr>
        <w:t xml:space="preserve"> (</w:t>
      </w:r>
      <w:r w:rsidRPr="00132F34">
        <w:rPr>
          <w:sz w:val="28"/>
          <w:szCs w:val="28"/>
        </w:rPr>
        <w:t xml:space="preserve">фактична сплата за </w:t>
      </w:r>
      <w:r w:rsidR="002602B5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602B5">
        <w:rPr>
          <w:sz w:val="28"/>
          <w:szCs w:val="28"/>
        </w:rPr>
        <w:t>300,5</w:t>
      </w:r>
      <w:r>
        <w:rPr>
          <w:sz w:val="28"/>
          <w:szCs w:val="28"/>
        </w:rPr>
        <w:t xml:space="preserve"> тис. грн.), ФОП Димкар Я.І.</w:t>
      </w:r>
      <w:r w:rsidRPr="00132F34">
        <w:rPr>
          <w:sz w:val="28"/>
          <w:szCs w:val="28"/>
        </w:rPr>
        <w:t xml:space="preserve"> (фактична сплата за </w:t>
      </w:r>
      <w:r w:rsidR="002602B5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– </w:t>
      </w:r>
      <w:r>
        <w:rPr>
          <w:sz w:val="28"/>
          <w:szCs w:val="28"/>
        </w:rPr>
        <w:t>383,9</w:t>
      </w:r>
      <w:r w:rsidRPr="00132F34">
        <w:rPr>
          <w:sz w:val="28"/>
          <w:szCs w:val="28"/>
        </w:rPr>
        <w:t xml:space="preserve"> тис. грн.);</w:t>
      </w:r>
      <w:r>
        <w:rPr>
          <w:sz w:val="28"/>
          <w:szCs w:val="28"/>
        </w:rPr>
        <w:t xml:space="preserve"> ФОП </w:t>
      </w:r>
      <w:r w:rsidR="002602B5">
        <w:rPr>
          <w:sz w:val="28"/>
          <w:szCs w:val="28"/>
        </w:rPr>
        <w:t>Чепіль В.М.</w:t>
      </w:r>
      <w:r>
        <w:rPr>
          <w:sz w:val="28"/>
          <w:szCs w:val="28"/>
        </w:rPr>
        <w:t xml:space="preserve"> (фактична сплата за </w:t>
      </w:r>
      <w:r w:rsidR="002602B5">
        <w:rPr>
          <w:sz w:val="28"/>
          <w:szCs w:val="28"/>
        </w:rPr>
        <w:t>9 місяців</w:t>
      </w:r>
      <w:r>
        <w:rPr>
          <w:sz w:val="28"/>
          <w:szCs w:val="28"/>
        </w:rPr>
        <w:t xml:space="preserve"> – </w:t>
      </w:r>
      <w:r w:rsidR="002602B5">
        <w:rPr>
          <w:sz w:val="28"/>
          <w:szCs w:val="28"/>
        </w:rPr>
        <w:t>315,7</w:t>
      </w:r>
      <w:r>
        <w:rPr>
          <w:sz w:val="28"/>
          <w:szCs w:val="28"/>
        </w:rPr>
        <w:t xml:space="preserve"> тис. грн.);</w:t>
      </w:r>
      <w:r w:rsidRPr="00132F34">
        <w:rPr>
          <w:sz w:val="28"/>
          <w:szCs w:val="28"/>
        </w:rPr>
        <w:t xml:space="preserve"> єдиного податку з сільськогосподарських товаровиробників, у яких частка сільськогосподарського товаровиробництва за попередній податковий (звітний) рік дорівнює або перевищує 75 відсотків- ТОВ "ЗАХІД-АГРО МХП"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 xml:space="preserve">(фактична сплата за </w:t>
      </w:r>
      <w:r w:rsidR="00E43C49" w:rsidRPr="00E43C49">
        <w:rPr>
          <w:sz w:val="28"/>
          <w:szCs w:val="28"/>
        </w:rPr>
        <w:t xml:space="preserve">9 місяців </w:t>
      </w:r>
      <w:r w:rsidRPr="00132F34">
        <w:rPr>
          <w:sz w:val="28"/>
          <w:szCs w:val="28"/>
        </w:rPr>
        <w:t xml:space="preserve">склала </w:t>
      </w:r>
      <w:r>
        <w:rPr>
          <w:sz w:val="28"/>
          <w:szCs w:val="28"/>
        </w:rPr>
        <w:t xml:space="preserve">– </w:t>
      </w:r>
      <w:r w:rsidR="00E43C49">
        <w:rPr>
          <w:sz w:val="28"/>
          <w:szCs w:val="28"/>
        </w:rPr>
        <w:t>1</w:t>
      </w:r>
      <w:r w:rsidR="008A6031">
        <w:rPr>
          <w:sz w:val="28"/>
          <w:szCs w:val="28"/>
        </w:rPr>
        <w:t xml:space="preserve"> </w:t>
      </w:r>
      <w:r w:rsidR="00E43C49">
        <w:rPr>
          <w:sz w:val="28"/>
          <w:szCs w:val="28"/>
        </w:rPr>
        <w:t>850,4</w:t>
      </w:r>
      <w:r w:rsidRPr="00132F34">
        <w:rPr>
          <w:sz w:val="28"/>
          <w:szCs w:val="28"/>
        </w:rPr>
        <w:t xml:space="preserve"> тис. грн.); </w:t>
      </w:r>
      <w:r>
        <w:rPr>
          <w:sz w:val="28"/>
          <w:szCs w:val="28"/>
        </w:rPr>
        <w:t xml:space="preserve">ТОВ «Агрокомпанія Прикарпаття» </w:t>
      </w:r>
      <w:r w:rsidRPr="00132F34">
        <w:rPr>
          <w:sz w:val="28"/>
          <w:szCs w:val="28"/>
        </w:rPr>
        <w:t xml:space="preserve">(фактична сплата за </w:t>
      </w:r>
      <w:r w:rsidR="00E43C49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склала -</w:t>
      </w:r>
      <w:r w:rsidR="00E43C49">
        <w:rPr>
          <w:sz w:val="28"/>
          <w:szCs w:val="28"/>
        </w:rPr>
        <w:t xml:space="preserve"> 317,3</w:t>
      </w:r>
      <w:r w:rsidRPr="00132F34">
        <w:rPr>
          <w:sz w:val="28"/>
          <w:szCs w:val="28"/>
        </w:rPr>
        <w:t xml:space="preserve"> тис. грн.), </w:t>
      </w:r>
      <w:r>
        <w:rPr>
          <w:sz w:val="28"/>
          <w:szCs w:val="28"/>
        </w:rPr>
        <w:t>ТОВ «Млин Агра»</w:t>
      </w:r>
      <w:r w:rsidRPr="00132F34">
        <w:rPr>
          <w:sz w:val="28"/>
          <w:szCs w:val="28"/>
        </w:rPr>
        <w:t xml:space="preserve"> (фактична сплата за </w:t>
      </w:r>
      <w:r w:rsidR="00E43C49">
        <w:rPr>
          <w:sz w:val="28"/>
          <w:szCs w:val="28"/>
        </w:rPr>
        <w:t>9 місяців</w:t>
      </w:r>
      <w:r w:rsidRPr="00132F34">
        <w:rPr>
          <w:sz w:val="28"/>
          <w:szCs w:val="28"/>
        </w:rPr>
        <w:t xml:space="preserve"> склала </w:t>
      </w:r>
      <w:r>
        <w:rPr>
          <w:sz w:val="28"/>
          <w:szCs w:val="28"/>
        </w:rPr>
        <w:t xml:space="preserve">– </w:t>
      </w:r>
      <w:r w:rsidR="00E43C49">
        <w:rPr>
          <w:sz w:val="28"/>
          <w:szCs w:val="28"/>
        </w:rPr>
        <w:t>171,2</w:t>
      </w:r>
      <w:r w:rsidRPr="00132F34">
        <w:rPr>
          <w:sz w:val="28"/>
          <w:szCs w:val="28"/>
        </w:rPr>
        <w:t xml:space="preserve"> тис. грн.).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Неподаткові надходження </w:t>
      </w:r>
      <w:r w:rsidRPr="00132F34">
        <w:rPr>
          <w:sz w:val="28"/>
          <w:szCs w:val="28"/>
        </w:rPr>
        <w:t xml:space="preserve">склали </w:t>
      </w:r>
      <w:r w:rsidR="00E43C49">
        <w:rPr>
          <w:sz w:val="28"/>
          <w:szCs w:val="28"/>
        </w:rPr>
        <w:t>2 594,4</w:t>
      </w:r>
      <w:r w:rsidRPr="00132F34">
        <w:rPr>
          <w:sz w:val="28"/>
          <w:szCs w:val="28"/>
        </w:rPr>
        <w:t xml:space="preserve"> тис. грн. </w:t>
      </w:r>
      <w:r>
        <w:rPr>
          <w:sz w:val="28"/>
          <w:szCs w:val="28"/>
        </w:rPr>
        <w:t xml:space="preserve">, виконання становить </w:t>
      </w:r>
      <w:r w:rsidR="00E43C49">
        <w:rPr>
          <w:sz w:val="28"/>
          <w:szCs w:val="28"/>
        </w:rPr>
        <w:t>118,7</w:t>
      </w:r>
      <w:r>
        <w:rPr>
          <w:sz w:val="28"/>
          <w:szCs w:val="28"/>
        </w:rPr>
        <w:t xml:space="preserve"> %, </w:t>
      </w:r>
      <w:r w:rsidRPr="00132F34">
        <w:rPr>
          <w:sz w:val="28"/>
          <w:szCs w:val="28"/>
        </w:rPr>
        <w:t xml:space="preserve">що на </w:t>
      </w:r>
      <w:r w:rsidR="00E43C49">
        <w:rPr>
          <w:sz w:val="28"/>
          <w:szCs w:val="28"/>
        </w:rPr>
        <w:t>408,1</w:t>
      </w:r>
      <w:r w:rsidRPr="00132F34">
        <w:rPr>
          <w:sz w:val="28"/>
          <w:szCs w:val="28"/>
        </w:rPr>
        <w:t xml:space="preserve"> тис. грн. більше до бюджетних призначень. Адміністративні штрафи – </w:t>
      </w:r>
      <w:r w:rsidR="00E43C49">
        <w:rPr>
          <w:sz w:val="28"/>
          <w:szCs w:val="28"/>
        </w:rPr>
        <w:t>403,5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>тис. грн., адміністративні збори та платежі –</w:t>
      </w:r>
      <w:r w:rsidR="00E43C49">
        <w:rPr>
          <w:sz w:val="28"/>
          <w:szCs w:val="28"/>
        </w:rPr>
        <w:t>1 708,2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>тис. грн., надходження від орендної плати за користування цілісним майновим компле</w:t>
      </w:r>
      <w:r>
        <w:rPr>
          <w:sz w:val="28"/>
          <w:szCs w:val="28"/>
        </w:rPr>
        <w:t>ксом та іншим державним майном –</w:t>
      </w:r>
      <w:r w:rsidRPr="00132F34">
        <w:rPr>
          <w:sz w:val="28"/>
          <w:szCs w:val="28"/>
        </w:rPr>
        <w:t xml:space="preserve"> </w:t>
      </w:r>
      <w:r w:rsidR="00E43C49">
        <w:rPr>
          <w:sz w:val="28"/>
          <w:szCs w:val="28"/>
        </w:rPr>
        <w:t>299,2</w:t>
      </w:r>
      <w:r w:rsidRPr="00132F34">
        <w:rPr>
          <w:sz w:val="28"/>
          <w:szCs w:val="28"/>
        </w:rPr>
        <w:t xml:space="preserve"> тис. грн.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F34">
        <w:rPr>
          <w:sz w:val="28"/>
          <w:szCs w:val="28"/>
        </w:rPr>
        <w:lastRenderedPageBreak/>
        <w:t xml:space="preserve"> </w:t>
      </w:r>
      <w:r>
        <w:rPr>
          <w:sz w:val="28"/>
          <w:szCs w:val="28"/>
        </w:rPr>
        <w:t xml:space="preserve">       Державного мита до бюджету </w:t>
      </w:r>
      <w:r w:rsidRPr="00132F34">
        <w:rPr>
          <w:sz w:val="28"/>
          <w:szCs w:val="28"/>
        </w:rPr>
        <w:t xml:space="preserve">поступило </w:t>
      </w:r>
      <w:r w:rsidR="00E43C49">
        <w:rPr>
          <w:sz w:val="28"/>
          <w:szCs w:val="28"/>
        </w:rPr>
        <w:t>33,7</w:t>
      </w:r>
      <w:r w:rsidRPr="00132F34">
        <w:rPr>
          <w:sz w:val="28"/>
          <w:szCs w:val="28"/>
        </w:rPr>
        <w:t xml:space="preserve"> тис. грн. , виконання становить </w:t>
      </w:r>
      <w:r w:rsidR="00E43C49">
        <w:rPr>
          <w:sz w:val="28"/>
          <w:szCs w:val="28"/>
        </w:rPr>
        <w:t>105,4</w:t>
      </w:r>
      <w:r>
        <w:rPr>
          <w:sz w:val="28"/>
          <w:szCs w:val="28"/>
        </w:rPr>
        <w:t xml:space="preserve"> % </w:t>
      </w:r>
      <w:r w:rsidRPr="00132F34">
        <w:rPr>
          <w:sz w:val="28"/>
          <w:szCs w:val="28"/>
        </w:rPr>
        <w:t>.</w:t>
      </w:r>
    </w:p>
    <w:p w:rsidR="005D10A1" w:rsidRPr="00132F34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32F34">
        <w:rPr>
          <w:sz w:val="28"/>
          <w:szCs w:val="28"/>
        </w:rPr>
        <w:t xml:space="preserve">     Орендна плата за водні об`єкти (їх частини), що надаються в користування на умовах оренди Радою міністрів Автономної Республіки Крим, обласними, районними, Київською та Севастопольською міськими державними адміністра</w:t>
      </w:r>
      <w:r>
        <w:rPr>
          <w:sz w:val="28"/>
          <w:szCs w:val="28"/>
        </w:rPr>
        <w:t xml:space="preserve">ціями, місцевими радами склала </w:t>
      </w:r>
      <w:r w:rsidR="009A4A5D">
        <w:rPr>
          <w:sz w:val="28"/>
          <w:szCs w:val="28"/>
        </w:rPr>
        <w:t>4,1</w:t>
      </w:r>
      <w:r w:rsidRPr="00132F34">
        <w:rPr>
          <w:sz w:val="28"/>
          <w:szCs w:val="28"/>
        </w:rPr>
        <w:t xml:space="preserve"> тис.</w:t>
      </w:r>
      <w:r>
        <w:rPr>
          <w:sz w:val="28"/>
          <w:szCs w:val="28"/>
        </w:rPr>
        <w:t xml:space="preserve"> </w:t>
      </w:r>
      <w:r w:rsidRPr="00132F34">
        <w:rPr>
          <w:sz w:val="28"/>
          <w:szCs w:val="28"/>
        </w:rPr>
        <w:t>грн.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32F3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Інші надходження до бюджету поступили </w:t>
      </w:r>
      <w:r w:rsidR="009A4A5D">
        <w:rPr>
          <w:sz w:val="28"/>
          <w:szCs w:val="28"/>
        </w:rPr>
        <w:t>482,7</w:t>
      </w:r>
      <w:r>
        <w:rPr>
          <w:sz w:val="28"/>
          <w:szCs w:val="28"/>
        </w:rPr>
        <w:t xml:space="preserve"> тис. грн., </w:t>
      </w:r>
      <w:r w:rsidRPr="00132F34">
        <w:rPr>
          <w:sz w:val="28"/>
          <w:szCs w:val="28"/>
        </w:rPr>
        <w:t>які не були заплановані .</w:t>
      </w:r>
    </w:p>
    <w:p w:rsidR="005D10A1" w:rsidRDefault="005D10A1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9741" w:type="dxa"/>
        <w:tblInd w:w="108" w:type="dxa"/>
        <w:tblLook w:val="04A0" w:firstRow="1" w:lastRow="0" w:firstColumn="1" w:lastColumn="0" w:noHBand="0" w:noVBand="1"/>
      </w:tblPr>
      <w:tblGrid>
        <w:gridCol w:w="1175"/>
        <w:gridCol w:w="950"/>
        <w:gridCol w:w="952"/>
        <w:gridCol w:w="952"/>
        <w:gridCol w:w="952"/>
        <w:gridCol w:w="952"/>
        <w:gridCol w:w="952"/>
        <w:gridCol w:w="952"/>
        <w:gridCol w:w="952"/>
        <w:gridCol w:w="952"/>
      </w:tblGrid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en-US"/>
              </w:rPr>
            </w:pPr>
            <w:r w:rsidRPr="00121F46">
              <w:rPr>
                <w:rFonts w:ascii="Calibri" w:eastAsia="Times New Roman" w:hAnsi="Calibri" w:cs="Calibri"/>
                <w:noProof/>
                <w:color w:val="000000"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-212090</wp:posOffset>
                  </wp:positionV>
                  <wp:extent cx="5991225" cy="2905125"/>
                  <wp:effectExtent l="0" t="0" r="9525" b="9525"/>
                  <wp:wrapNone/>
                  <wp:docPr id="13" name="Диаграмма 13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8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59"/>
            </w:tblGrid>
            <w:tr w:rsidR="00121F46" w:rsidRPr="00121F46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21F46" w:rsidRPr="00E7008F" w:rsidRDefault="00121F46" w:rsidP="00121F46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lang w:eastAsia="en-US"/>
                    </w:rPr>
                  </w:pPr>
                </w:p>
              </w:tc>
            </w:tr>
          </w:tbl>
          <w:p w:rsidR="00121F46" w:rsidRPr="00E7008F" w:rsidRDefault="00121F46" w:rsidP="00121F46">
            <w:pPr>
              <w:spacing w:line="240" w:lineRule="auto"/>
              <w:rPr>
                <w:rFonts w:ascii="Calibri" w:eastAsia="Times New Roman" w:hAnsi="Calibri" w:cs="Calibri"/>
                <w:color w:val="00000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30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121F46" w:rsidRPr="00121F46" w:rsidTr="00121F46">
        <w:trPr>
          <w:trHeight w:val="80"/>
        </w:trPr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F46" w:rsidRPr="00E7008F" w:rsidRDefault="00121F46" w:rsidP="00121F46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5D10A1" w:rsidRDefault="00121F46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D10A1" w:rsidRPr="00132F34">
        <w:rPr>
          <w:sz w:val="28"/>
          <w:szCs w:val="28"/>
        </w:rPr>
        <w:t xml:space="preserve">До </w:t>
      </w:r>
      <w:r w:rsidR="005D10A1">
        <w:rPr>
          <w:sz w:val="28"/>
          <w:szCs w:val="28"/>
          <w:lang w:val="en-US"/>
        </w:rPr>
        <w:t>c</w:t>
      </w:r>
      <w:r w:rsidR="005D10A1">
        <w:rPr>
          <w:sz w:val="28"/>
          <w:szCs w:val="28"/>
        </w:rPr>
        <w:t>пеціального</w:t>
      </w:r>
      <w:r w:rsidR="005D10A1" w:rsidRPr="00132F34">
        <w:rPr>
          <w:sz w:val="28"/>
          <w:szCs w:val="28"/>
        </w:rPr>
        <w:t xml:space="preserve"> фонду міського бюджету надійшло  </w:t>
      </w:r>
      <w:r w:rsidR="002415A7">
        <w:rPr>
          <w:sz w:val="28"/>
          <w:szCs w:val="28"/>
        </w:rPr>
        <w:t>13 135,9</w:t>
      </w:r>
      <w:r w:rsidR="005D10A1">
        <w:rPr>
          <w:sz w:val="28"/>
          <w:szCs w:val="28"/>
        </w:rPr>
        <w:t xml:space="preserve"> </w:t>
      </w:r>
      <w:r w:rsidR="005D10A1" w:rsidRPr="00132F34">
        <w:rPr>
          <w:sz w:val="28"/>
          <w:szCs w:val="28"/>
        </w:rPr>
        <w:t xml:space="preserve">тис. грн., що на </w:t>
      </w:r>
      <w:r w:rsidR="002415A7">
        <w:rPr>
          <w:sz w:val="28"/>
          <w:szCs w:val="28"/>
        </w:rPr>
        <w:t>30,6</w:t>
      </w:r>
      <w:r w:rsidR="005D10A1" w:rsidRPr="00132F34">
        <w:rPr>
          <w:sz w:val="28"/>
          <w:szCs w:val="28"/>
        </w:rPr>
        <w:t xml:space="preserve"> тис. грн. </w:t>
      </w:r>
      <w:r w:rsidR="002415A7">
        <w:rPr>
          <w:sz w:val="28"/>
          <w:szCs w:val="28"/>
        </w:rPr>
        <w:t>менше</w:t>
      </w:r>
      <w:r w:rsidR="005D10A1" w:rsidRPr="00132F34">
        <w:rPr>
          <w:sz w:val="28"/>
          <w:szCs w:val="28"/>
        </w:rPr>
        <w:t xml:space="preserve"> до планованих надходжень (офіційних трансфертів – </w:t>
      </w:r>
      <w:r w:rsidR="002415A7">
        <w:rPr>
          <w:sz w:val="28"/>
          <w:szCs w:val="28"/>
        </w:rPr>
        <w:t>418,9</w:t>
      </w:r>
      <w:r w:rsidR="005D10A1" w:rsidRPr="00132F34">
        <w:rPr>
          <w:sz w:val="28"/>
          <w:szCs w:val="28"/>
        </w:rPr>
        <w:t xml:space="preserve"> тис. грн. ), з них: власних доходів – </w:t>
      </w:r>
      <w:r w:rsidR="002415A7">
        <w:rPr>
          <w:sz w:val="28"/>
          <w:szCs w:val="28"/>
        </w:rPr>
        <w:t>12 717,0</w:t>
      </w:r>
      <w:r w:rsidR="005D10A1" w:rsidRPr="00132F34">
        <w:rPr>
          <w:sz w:val="28"/>
          <w:szCs w:val="28"/>
        </w:rPr>
        <w:t xml:space="preserve"> тис. грн.,  що на </w:t>
      </w:r>
      <w:r w:rsidR="00837A35">
        <w:rPr>
          <w:sz w:val="28"/>
          <w:szCs w:val="28"/>
        </w:rPr>
        <w:t>517,2</w:t>
      </w:r>
      <w:r w:rsidR="005D10A1" w:rsidRPr="00132F34">
        <w:rPr>
          <w:sz w:val="28"/>
          <w:szCs w:val="28"/>
        </w:rPr>
        <w:t xml:space="preserve"> тис. грн. б</w:t>
      </w:r>
      <w:r w:rsidR="005D10A1">
        <w:rPr>
          <w:sz w:val="28"/>
          <w:szCs w:val="28"/>
        </w:rPr>
        <w:t>ільше до  планованих надходжень</w:t>
      </w:r>
      <w:r w:rsidR="005D10A1" w:rsidRPr="00B85A8D">
        <w:rPr>
          <w:sz w:val="28"/>
          <w:szCs w:val="28"/>
        </w:rPr>
        <w:t xml:space="preserve">, в т.ч. надійшло  екологічного податку в сумі </w:t>
      </w:r>
      <w:r w:rsidR="00837A35">
        <w:rPr>
          <w:sz w:val="28"/>
          <w:szCs w:val="28"/>
        </w:rPr>
        <w:t>91,5</w:t>
      </w:r>
      <w:r w:rsidR="005D10A1" w:rsidRPr="00B85A8D">
        <w:rPr>
          <w:sz w:val="28"/>
          <w:szCs w:val="28"/>
        </w:rPr>
        <w:t xml:space="preserve"> тис. грн., грошові стягнення за шкоду, заподіяну порушенням законодавства про охорону навколишнього природного середовища внаслідок господарської та іншої діяльності склали </w:t>
      </w:r>
      <w:r w:rsidR="005D10A1">
        <w:rPr>
          <w:sz w:val="28"/>
          <w:szCs w:val="28"/>
        </w:rPr>
        <w:t>2,0</w:t>
      </w:r>
      <w:r w:rsidR="005D10A1" w:rsidRPr="00B85A8D">
        <w:rPr>
          <w:sz w:val="28"/>
          <w:szCs w:val="28"/>
        </w:rPr>
        <w:t xml:space="preserve"> тис. грн. , власних надходжень бюджетних установ - в сумі </w:t>
      </w:r>
      <w:r w:rsidR="00837A35">
        <w:rPr>
          <w:sz w:val="28"/>
          <w:szCs w:val="28"/>
        </w:rPr>
        <w:t>7 899,5</w:t>
      </w:r>
      <w:r w:rsidR="005D10A1" w:rsidRPr="00B85A8D">
        <w:rPr>
          <w:sz w:val="28"/>
          <w:szCs w:val="28"/>
        </w:rPr>
        <w:t xml:space="preserve"> тис. грн. ,з них: плата за послуги, що надаються бюджетними установами згідно з їх основною діяльністю – </w:t>
      </w:r>
      <w:r w:rsidR="005D10A1">
        <w:rPr>
          <w:sz w:val="28"/>
          <w:szCs w:val="28"/>
        </w:rPr>
        <w:t xml:space="preserve">1 </w:t>
      </w:r>
      <w:r w:rsidR="00837A35">
        <w:rPr>
          <w:sz w:val="28"/>
          <w:szCs w:val="28"/>
        </w:rPr>
        <w:t>227,9</w:t>
      </w:r>
      <w:r w:rsidR="005D10A1" w:rsidRPr="00B85A8D">
        <w:rPr>
          <w:sz w:val="28"/>
          <w:szCs w:val="28"/>
        </w:rPr>
        <w:t xml:space="preserve"> тис. грн.; надходження бюджетних установ від додатко</w:t>
      </w:r>
      <w:r w:rsidR="005D10A1">
        <w:rPr>
          <w:sz w:val="28"/>
          <w:szCs w:val="28"/>
        </w:rPr>
        <w:t>вої (господарської) діяльності –</w:t>
      </w:r>
      <w:r w:rsidR="005D10A1" w:rsidRPr="00B85A8D">
        <w:rPr>
          <w:sz w:val="28"/>
          <w:szCs w:val="28"/>
        </w:rPr>
        <w:t xml:space="preserve"> </w:t>
      </w:r>
      <w:r w:rsidR="00837A35">
        <w:rPr>
          <w:sz w:val="28"/>
          <w:szCs w:val="28"/>
        </w:rPr>
        <w:t>15,0</w:t>
      </w:r>
      <w:r w:rsidR="005D10A1" w:rsidRPr="00B85A8D">
        <w:rPr>
          <w:sz w:val="28"/>
          <w:szCs w:val="28"/>
        </w:rPr>
        <w:t xml:space="preserve"> тис. грн.; </w:t>
      </w:r>
      <w:r w:rsidR="005D10A1">
        <w:rPr>
          <w:sz w:val="28"/>
          <w:szCs w:val="28"/>
        </w:rPr>
        <w:t xml:space="preserve">інші </w:t>
      </w:r>
      <w:r w:rsidR="005D10A1" w:rsidRPr="00B85A8D">
        <w:rPr>
          <w:sz w:val="28"/>
          <w:szCs w:val="28"/>
        </w:rPr>
        <w:t xml:space="preserve">джерела власних надходжень бюджетних установ – </w:t>
      </w:r>
      <w:r w:rsidR="00837A35">
        <w:rPr>
          <w:sz w:val="28"/>
          <w:szCs w:val="28"/>
        </w:rPr>
        <w:t>6 656,6</w:t>
      </w:r>
      <w:r w:rsidR="005D10A1">
        <w:rPr>
          <w:sz w:val="28"/>
          <w:szCs w:val="28"/>
        </w:rPr>
        <w:t xml:space="preserve"> </w:t>
      </w:r>
      <w:r w:rsidR="005D10A1" w:rsidRPr="00B85A8D">
        <w:rPr>
          <w:sz w:val="28"/>
          <w:szCs w:val="28"/>
        </w:rPr>
        <w:t>тис. грн.; кошти від відчуження майна, що належить Автономній Республіці Крим та майна, що пер</w:t>
      </w:r>
      <w:r w:rsidR="005D10A1">
        <w:rPr>
          <w:sz w:val="28"/>
          <w:szCs w:val="28"/>
        </w:rPr>
        <w:t>ебуває в комунальній власності –</w:t>
      </w:r>
      <w:r w:rsidR="005D10A1" w:rsidRPr="00B85A8D">
        <w:rPr>
          <w:sz w:val="28"/>
          <w:szCs w:val="28"/>
        </w:rPr>
        <w:t xml:space="preserve"> </w:t>
      </w:r>
      <w:r w:rsidR="005D10A1">
        <w:rPr>
          <w:sz w:val="28"/>
          <w:szCs w:val="28"/>
        </w:rPr>
        <w:t>571,1</w:t>
      </w:r>
      <w:r w:rsidR="005D10A1" w:rsidRPr="00B85A8D">
        <w:rPr>
          <w:sz w:val="28"/>
          <w:szCs w:val="28"/>
        </w:rPr>
        <w:t xml:space="preserve"> тис. грн.; кошти від продажу земельних ділянок несільськогосподарського призначення, що перебувають у державній або комунальній власності, та земельних ділянок – </w:t>
      </w:r>
      <w:r w:rsidR="00EF7E2E">
        <w:rPr>
          <w:sz w:val="28"/>
          <w:szCs w:val="28"/>
        </w:rPr>
        <w:t>3 602,3</w:t>
      </w:r>
      <w:r w:rsidR="005D10A1" w:rsidRPr="00B85A8D">
        <w:rPr>
          <w:sz w:val="28"/>
          <w:szCs w:val="28"/>
        </w:rPr>
        <w:t xml:space="preserve"> тис. грн.; кошти від викупу земельних ділянок сільськогосподарського призначення державної та комунальної власності, передбачених пунктом 6-1 розділу X `Перехідні положення` Земельного кодексу України – </w:t>
      </w:r>
      <w:r w:rsidR="005D10A1">
        <w:rPr>
          <w:sz w:val="28"/>
          <w:szCs w:val="28"/>
        </w:rPr>
        <w:t>550,5</w:t>
      </w:r>
      <w:r w:rsidR="005D10A1" w:rsidRPr="00B85A8D">
        <w:rPr>
          <w:sz w:val="28"/>
          <w:szCs w:val="28"/>
        </w:rPr>
        <w:t xml:space="preserve"> тис. грн</w:t>
      </w:r>
      <w:r w:rsidR="005D10A1">
        <w:rPr>
          <w:sz w:val="28"/>
          <w:szCs w:val="28"/>
        </w:rPr>
        <w:t>.</w:t>
      </w:r>
    </w:p>
    <w:p w:rsidR="007A005B" w:rsidRDefault="007A005B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A005B" w:rsidRDefault="007A005B" w:rsidP="005D10A1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10936" w:type="dxa"/>
        <w:tblInd w:w="108" w:type="dxa"/>
        <w:tblLook w:val="04A0" w:firstRow="1" w:lastRow="0" w:firstColumn="1" w:lastColumn="0" w:noHBand="0" w:noVBand="1"/>
      </w:tblPr>
      <w:tblGrid>
        <w:gridCol w:w="11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uk-UA" w:eastAsia="en-US"/>
              </w:rPr>
            </w:pPr>
            <w:r w:rsidRPr="00E7008F">
              <w:rPr>
                <w:rFonts w:ascii="Calibri" w:eastAsia="Times New Roman" w:hAnsi="Calibri" w:cs="Calibri"/>
                <w:noProof/>
                <w:color w:val="000000"/>
                <w:lang w:val="en-US" w:eastAsia="en-US"/>
              </w:rPr>
              <w:lastRenderedPageBreak/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-73025</wp:posOffset>
                  </wp:positionH>
                  <wp:positionV relativeFrom="paragraph">
                    <wp:posOffset>46355</wp:posOffset>
                  </wp:positionV>
                  <wp:extent cx="6048375" cy="2971800"/>
                  <wp:effectExtent l="57150" t="57150" r="47625" b="38100"/>
                  <wp:wrapNone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9"/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0"/>
            </w:tblGrid>
            <w:tr w:rsidR="00E7008F" w:rsidRPr="007A005B">
              <w:trPr>
                <w:trHeight w:val="3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7008F" w:rsidRPr="00460C8B" w:rsidRDefault="00E7008F" w:rsidP="00E7008F">
                  <w:pPr>
                    <w:spacing w:line="240" w:lineRule="auto"/>
                    <w:rPr>
                      <w:rFonts w:ascii="Calibri" w:eastAsia="Times New Roman" w:hAnsi="Calibri" w:cs="Calibri"/>
                      <w:color w:val="000000"/>
                      <w:lang w:val="uk-UA" w:eastAsia="en-US"/>
                    </w:rPr>
                  </w:pPr>
                </w:p>
              </w:tc>
            </w:tr>
          </w:tbl>
          <w:p w:rsidR="00E7008F" w:rsidRPr="00460C8B" w:rsidRDefault="00E7008F" w:rsidP="00E7008F">
            <w:pPr>
              <w:spacing w:line="240" w:lineRule="auto"/>
              <w:rPr>
                <w:rFonts w:ascii="Calibri" w:eastAsia="Times New Roman" w:hAnsi="Calibri" w:cs="Calibri"/>
                <w:color w:val="00000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  <w:tr w:rsidR="00E7008F" w:rsidRPr="007A005B" w:rsidTr="00460C8B">
        <w:trPr>
          <w:trHeight w:val="300"/>
        </w:trPr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008F" w:rsidRPr="00460C8B" w:rsidRDefault="00E7008F" w:rsidP="00E7008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en-US"/>
              </w:rPr>
            </w:pPr>
          </w:p>
        </w:tc>
      </w:tr>
    </w:tbl>
    <w:p w:rsidR="00622FBD" w:rsidRPr="00932398" w:rsidRDefault="00622FBD" w:rsidP="008F6A31">
      <w:pPr>
        <w:pStyle w:val="tj"/>
        <w:shd w:val="clear" w:color="auto" w:fill="FFFFFF"/>
        <w:spacing w:before="0" w:beforeAutospacing="0" w:after="0" w:afterAutospacing="0"/>
        <w:jc w:val="both"/>
        <w:rPr>
          <w:noProof/>
          <w:sz w:val="28"/>
          <w:szCs w:val="28"/>
          <w:lang w:eastAsia="en-US"/>
        </w:rPr>
      </w:pP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Видаткова частина  бюджету Рогатинської міської територіальної громади </w:t>
      </w:r>
      <w:r>
        <w:rPr>
          <w:sz w:val="28"/>
          <w:szCs w:val="28"/>
        </w:rPr>
        <w:t xml:space="preserve">за </w:t>
      </w:r>
      <w:r w:rsidR="00DE6836">
        <w:rPr>
          <w:sz w:val="28"/>
          <w:szCs w:val="28"/>
        </w:rPr>
        <w:t>9 місяців</w:t>
      </w:r>
      <w:r w:rsidR="00B01135" w:rsidRPr="00B01135">
        <w:rPr>
          <w:sz w:val="28"/>
          <w:szCs w:val="28"/>
        </w:rPr>
        <w:t xml:space="preserve"> 2024 року </w:t>
      </w:r>
      <w:r w:rsidR="00310088">
        <w:rPr>
          <w:sz w:val="28"/>
          <w:szCs w:val="28"/>
        </w:rPr>
        <w:t>виконана на 84</w:t>
      </w:r>
      <w:r w:rsidRPr="005B21AB">
        <w:rPr>
          <w:sz w:val="28"/>
          <w:szCs w:val="28"/>
        </w:rPr>
        <w:t xml:space="preserve">% до планових показників з урахуванням внесених змін на вказаний період і складає </w:t>
      </w:r>
      <w:r w:rsidR="00310088">
        <w:rPr>
          <w:sz w:val="28"/>
          <w:szCs w:val="28"/>
        </w:rPr>
        <w:t>235</w:t>
      </w:r>
      <w:r w:rsidR="003B6C25">
        <w:rPr>
          <w:sz w:val="28"/>
          <w:szCs w:val="28"/>
        </w:rPr>
        <w:t xml:space="preserve"> </w:t>
      </w:r>
      <w:r w:rsidR="00310088">
        <w:rPr>
          <w:sz w:val="28"/>
          <w:szCs w:val="28"/>
        </w:rPr>
        <w:t>648,3</w:t>
      </w:r>
      <w:r w:rsidRPr="005B21AB">
        <w:rPr>
          <w:sz w:val="28"/>
          <w:szCs w:val="28"/>
        </w:rPr>
        <w:t xml:space="preserve"> тис. грн., з них видатки загального фонду – </w:t>
      </w:r>
      <w:r w:rsidR="00310088">
        <w:rPr>
          <w:sz w:val="28"/>
          <w:szCs w:val="28"/>
        </w:rPr>
        <w:t>217</w:t>
      </w:r>
      <w:r w:rsidR="003B6C25">
        <w:rPr>
          <w:sz w:val="28"/>
          <w:szCs w:val="28"/>
        </w:rPr>
        <w:t xml:space="preserve"> </w:t>
      </w:r>
      <w:r w:rsidR="00310088">
        <w:rPr>
          <w:sz w:val="28"/>
          <w:szCs w:val="28"/>
        </w:rPr>
        <w:t>032,5</w:t>
      </w:r>
      <w:r w:rsidRPr="005B21AB">
        <w:rPr>
          <w:sz w:val="28"/>
          <w:szCs w:val="28"/>
        </w:rPr>
        <w:t xml:space="preserve"> тис. грн., спеціального – </w:t>
      </w:r>
      <w:r w:rsidR="00310088">
        <w:rPr>
          <w:sz w:val="28"/>
          <w:szCs w:val="28"/>
        </w:rPr>
        <w:t>16</w:t>
      </w:r>
      <w:r w:rsidR="003B6C25">
        <w:rPr>
          <w:sz w:val="28"/>
          <w:szCs w:val="28"/>
        </w:rPr>
        <w:t xml:space="preserve"> </w:t>
      </w:r>
      <w:r w:rsidR="00310088">
        <w:rPr>
          <w:sz w:val="28"/>
          <w:szCs w:val="28"/>
        </w:rPr>
        <w:t>615,8</w:t>
      </w:r>
      <w:r w:rsidRPr="005B21AB">
        <w:rPr>
          <w:sz w:val="28"/>
          <w:szCs w:val="28"/>
        </w:rPr>
        <w:t xml:space="preserve"> 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За звітний період проведені видатки  на: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>- заробітну  п</w:t>
      </w:r>
      <w:r w:rsidR="00EA6D5E">
        <w:rPr>
          <w:sz w:val="28"/>
          <w:szCs w:val="28"/>
        </w:rPr>
        <w:t xml:space="preserve">лату з нарахуваннями в сумі – </w:t>
      </w:r>
      <w:r w:rsidR="008A6031">
        <w:rPr>
          <w:sz w:val="28"/>
          <w:szCs w:val="28"/>
          <w:lang w:val="ru-RU"/>
        </w:rPr>
        <w:t>164</w:t>
      </w:r>
      <w:r w:rsidR="003B6C25">
        <w:rPr>
          <w:sz w:val="28"/>
          <w:szCs w:val="28"/>
          <w:lang w:val="ru-RU"/>
        </w:rPr>
        <w:t xml:space="preserve"> </w:t>
      </w:r>
      <w:r w:rsidR="008A6031">
        <w:rPr>
          <w:sz w:val="28"/>
          <w:szCs w:val="28"/>
          <w:lang w:val="ru-RU"/>
        </w:rPr>
        <w:t>342,</w:t>
      </w:r>
      <w:r w:rsidR="008A6031" w:rsidRPr="008A6031">
        <w:rPr>
          <w:sz w:val="28"/>
          <w:szCs w:val="28"/>
          <w:lang w:val="ru-RU"/>
        </w:rPr>
        <w:t>0</w:t>
      </w:r>
      <w:r w:rsidR="00EA6D5E" w:rsidRPr="00EA6D5E">
        <w:rPr>
          <w:sz w:val="28"/>
          <w:szCs w:val="28"/>
          <w:lang w:val="ru-RU"/>
        </w:rPr>
        <w:t xml:space="preserve">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-  медикаменти та </w:t>
      </w:r>
      <w:r w:rsidR="00EA6D5E">
        <w:rPr>
          <w:sz w:val="28"/>
          <w:szCs w:val="28"/>
        </w:rPr>
        <w:t>п</w:t>
      </w:r>
      <w:r w:rsidR="00EB5D52">
        <w:rPr>
          <w:sz w:val="28"/>
          <w:szCs w:val="28"/>
        </w:rPr>
        <w:t xml:space="preserve">ерев’язувальні матеріали – </w:t>
      </w:r>
      <w:r w:rsidR="008A6031">
        <w:rPr>
          <w:sz w:val="28"/>
          <w:szCs w:val="28"/>
        </w:rPr>
        <w:t>159,2</w:t>
      </w:r>
      <w:r w:rsidR="00EA6D5E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-  продукти харчування – </w:t>
      </w:r>
      <w:r w:rsidR="008A6031" w:rsidRPr="008A6031">
        <w:rPr>
          <w:sz w:val="28"/>
          <w:szCs w:val="28"/>
        </w:rPr>
        <w:t>4</w:t>
      </w:r>
      <w:r w:rsidR="003B6C25">
        <w:rPr>
          <w:sz w:val="28"/>
          <w:szCs w:val="28"/>
        </w:rPr>
        <w:t xml:space="preserve"> </w:t>
      </w:r>
      <w:r w:rsidR="008A6031" w:rsidRPr="008A6031">
        <w:rPr>
          <w:sz w:val="28"/>
          <w:szCs w:val="28"/>
        </w:rPr>
        <w:t xml:space="preserve">940,8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- оплата комунальних послуг та енергоносіїв –  </w:t>
      </w:r>
      <w:r w:rsidR="008A6031">
        <w:rPr>
          <w:sz w:val="28"/>
          <w:szCs w:val="28"/>
        </w:rPr>
        <w:t>13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704,7</w:t>
      </w:r>
      <w:r w:rsidRPr="005B21AB">
        <w:rPr>
          <w:sz w:val="28"/>
          <w:szCs w:val="28"/>
        </w:rPr>
        <w:t xml:space="preserve"> тис. грн. 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 Видатки капітального характеру протягом звітного періоду проведені в сумі </w:t>
      </w:r>
      <w:r w:rsidR="008A6031">
        <w:rPr>
          <w:sz w:val="28"/>
          <w:szCs w:val="28"/>
        </w:rPr>
        <w:t>15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749,8</w:t>
      </w:r>
      <w:r w:rsidRPr="005B21AB">
        <w:rPr>
          <w:sz w:val="28"/>
          <w:szCs w:val="28"/>
        </w:rPr>
        <w:t xml:space="preserve"> 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 На</w:t>
      </w:r>
      <w:r w:rsidR="00DD51A3">
        <w:rPr>
          <w:sz w:val="28"/>
          <w:szCs w:val="28"/>
        </w:rPr>
        <w:t xml:space="preserve"> «Державне управління» протягом</w:t>
      </w:r>
      <w:r w:rsidR="00EA6D5E" w:rsidRPr="00EA6D5E">
        <w:rPr>
          <w:sz w:val="28"/>
          <w:szCs w:val="28"/>
        </w:rPr>
        <w:t xml:space="preserve"> </w:t>
      </w:r>
      <w:r w:rsidR="008A6031" w:rsidRPr="008A6031">
        <w:rPr>
          <w:sz w:val="28"/>
          <w:szCs w:val="28"/>
        </w:rPr>
        <w:t xml:space="preserve">9 місяців </w:t>
      </w:r>
      <w:r w:rsidR="00DD51A3" w:rsidRPr="00DD51A3">
        <w:rPr>
          <w:sz w:val="28"/>
          <w:szCs w:val="28"/>
        </w:rPr>
        <w:t xml:space="preserve">2024 </w:t>
      </w:r>
      <w:r w:rsidRPr="005B21AB">
        <w:rPr>
          <w:sz w:val="28"/>
          <w:szCs w:val="28"/>
        </w:rPr>
        <w:t>року використано</w:t>
      </w:r>
      <w:r w:rsidR="003B6C25">
        <w:rPr>
          <w:sz w:val="28"/>
          <w:szCs w:val="28"/>
        </w:rPr>
        <w:t xml:space="preserve">     </w:t>
      </w:r>
      <w:r w:rsidRPr="005B21AB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35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738,6</w:t>
      </w:r>
      <w:r w:rsidR="00DD51A3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грн., з них утримання апарату Рогатинської міської ради і 18 старостинських округів – </w:t>
      </w:r>
      <w:r w:rsidR="008A6031">
        <w:rPr>
          <w:sz w:val="28"/>
          <w:szCs w:val="28"/>
        </w:rPr>
        <w:t>30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834,2</w:t>
      </w:r>
      <w:r w:rsidR="00DD51A3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 ; 4 самостійних структурних підрозділи – </w:t>
      </w:r>
      <w:r w:rsidR="008A6031">
        <w:rPr>
          <w:sz w:val="28"/>
          <w:szCs w:val="28"/>
        </w:rPr>
        <w:t>3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269,2</w:t>
      </w:r>
      <w:r w:rsidR="00DD51A3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 та інша діяльність у сфері державного управління – </w:t>
      </w:r>
      <w:r w:rsidR="008A6031">
        <w:rPr>
          <w:sz w:val="28"/>
          <w:szCs w:val="28"/>
        </w:rPr>
        <w:t>1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635,2</w:t>
      </w:r>
      <w:r w:rsidR="00DD51A3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По галузі «Освіта» на утримання діючої мережі установ освіти спрямовано </w:t>
      </w:r>
      <w:r w:rsidR="008A6031">
        <w:rPr>
          <w:sz w:val="28"/>
          <w:szCs w:val="28"/>
        </w:rPr>
        <w:t>133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574,8</w:t>
      </w:r>
      <w:r w:rsidR="00DD51A3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грн., з них на оплату праці і нарахування на заробітну плату – </w:t>
      </w:r>
      <w:r w:rsidR="003B6C25">
        <w:rPr>
          <w:sz w:val="28"/>
          <w:szCs w:val="28"/>
        </w:rPr>
        <w:t xml:space="preserve">  </w:t>
      </w:r>
      <w:r w:rsidR="008A6031">
        <w:rPr>
          <w:sz w:val="28"/>
          <w:szCs w:val="28"/>
        </w:rPr>
        <w:t>113</w:t>
      </w:r>
      <w:r w:rsidR="003B6C25">
        <w:rPr>
          <w:sz w:val="28"/>
          <w:szCs w:val="28"/>
        </w:rPr>
        <w:t xml:space="preserve"> </w:t>
      </w:r>
      <w:r w:rsidR="008A6031">
        <w:rPr>
          <w:sz w:val="28"/>
          <w:szCs w:val="28"/>
        </w:rPr>
        <w:t>408,3</w:t>
      </w:r>
      <w:r w:rsidR="001A5F74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     По галузі «Охорона здоров’я» проведені видатки в сумі </w:t>
      </w:r>
      <w:r w:rsidR="003B6C25">
        <w:rPr>
          <w:sz w:val="28"/>
          <w:szCs w:val="28"/>
        </w:rPr>
        <w:t xml:space="preserve">3 218,0 </w:t>
      </w:r>
      <w:r w:rsidRPr="005B21AB">
        <w:rPr>
          <w:sz w:val="28"/>
          <w:szCs w:val="28"/>
        </w:rPr>
        <w:t xml:space="preserve">тис. грн., які спрямовані на первинну допомогу населенню, що надається центрами первинної медичної допомоги, оплату енергоносіїв, придбання </w:t>
      </w:r>
      <w:r w:rsidR="001A5F74">
        <w:rPr>
          <w:sz w:val="28"/>
          <w:szCs w:val="28"/>
        </w:rPr>
        <w:t>медикаментів</w:t>
      </w:r>
      <w:r w:rsidRPr="005B21AB">
        <w:rPr>
          <w:sz w:val="28"/>
          <w:szCs w:val="28"/>
        </w:rPr>
        <w:t xml:space="preserve">, на вторинний рівень для КНП «Рогатинстька ЦРЛ» на оплату енергоносіїв , </w:t>
      </w:r>
      <w:r w:rsidR="001A5F74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 КП «Центральна районна аптека №47» на заробітну плату з нарахуванням.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По галузі «Соціальний захист та соціальне забезпечення» проведені </w:t>
      </w:r>
      <w:r w:rsidR="005E4B9F" w:rsidRPr="005E4B9F">
        <w:rPr>
          <w:sz w:val="28"/>
          <w:szCs w:val="28"/>
        </w:rPr>
        <w:t xml:space="preserve">за </w:t>
      </w:r>
      <w:r w:rsidR="001A5F74">
        <w:rPr>
          <w:sz w:val="28"/>
          <w:szCs w:val="28"/>
        </w:rPr>
        <w:t>звітній період</w:t>
      </w:r>
      <w:r w:rsidRPr="005B21AB">
        <w:rPr>
          <w:sz w:val="28"/>
          <w:szCs w:val="28"/>
        </w:rPr>
        <w:t xml:space="preserve"> видатки в сумі </w:t>
      </w:r>
      <w:r w:rsidR="003B6C25">
        <w:rPr>
          <w:sz w:val="28"/>
          <w:szCs w:val="28"/>
        </w:rPr>
        <w:t>17 196,1</w:t>
      </w:r>
      <w:r w:rsidR="001A5F74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грн., з них які спрямовані на утримання установ соціального захисту та соціального забезпечення, спрямовано </w:t>
      </w:r>
      <w:r w:rsidR="003B6C25">
        <w:rPr>
          <w:sz w:val="28"/>
          <w:szCs w:val="28"/>
        </w:rPr>
        <w:t>8 086,2</w:t>
      </w:r>
      <w:r w:rsidRPr="005B21AB">
        <w:rPr>
          <w:sz w:val="28"/>
          <w:szCs w:val="28"/>
        </w:rPr>
        <w:t xml:space="preserve"> тис. грн., видатки, пов`язані з наданням підтримки внутрішньо перемішеним та/або евакуйованим особам у зв`язку із введенням воєнного стану –</w:t>
      </w:r>
      <w:r w:rsidR="001A5F74">
        <w:rPr>
          <w:sz w:val="28"/>
          <w:szCs w:val="28"/>
        </w:rPr>
        <w:t xml:space="preserve"> </w:t>
      </w:r>
      <w:r w:rsidR="003B6C25">
        <w:rPr>
          <w:sz w:val="28"/>
          <w:szCs w:val="28"/>
        </w:rPr>
        <w:t>3 275,2</w:t>
      </w:r>
      <w:r w:rsidR="001A5F74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грн., інші видатки на соціальний захист населення </w:t>
      </w:r>
      <w:r w:rsidRPr="005B21AB">
        <w:rPr>
          <w:sz w:val="28"/>
          <w:szCs w:val="28"/>
        </w:rPr>
        <w:lastRenderedPageBreak/>
        <w:t xml:space="preserve">(надання матеріальної допомоги населенню, безоплатне харчування одиноких та людей похилого віку що опинилися у складних життєвих обставинах, компенсаційні виплати на пільговий проїзд, надання соціальних послуг на непрофесійній основі) – </w:t>
      </w:r>
      <w:r w:rsidR="003B6C25">
        <w:rPr>
          <w:sz w:val="28"/>
          <w:szCs w:val="28"/>
        </w:rPr>
        <w:t>5461,5</w:t>
      </w:r>
      <w:r w:rsidRPr="005B21AB">
        <w:rPr>
          <w:sz w:val="28"/>
          <w:szCs w:val="28"/>
        </w:rPr>
        <w:t xml:space="preserve"> тис. грн., організація і проведення громадських робіт – </w:t>
      </w:r>
      <w:r w:rsidR="003B6C25">
        <w:rPr>
          <w:sz w:val="28"/>
          <w:szCs w:val="28"/>
        </w:rPr>
        <w:t>323,7</w:t>
      </w:r>
      <w:r w:rsidR="001A5F74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</w:t>
      </w:r>
      <w:r w:rsidR="003B6C25">
        <w:rPr>
          <w:sz w:val="28"/>
          <w:szCs w:val="28"/>
        </w:rPr>
        <w:t>, з</w:t>
      </w:r>
      <w:r w:rsidR="003B6C25" w:rsidRPr="003B6C25">
        <w:rPr>
          <w:sz w:val="28"/>
          <w:szCs w:val="28"/>
        </w:rPr>
        <w:t>дійснення заходів та реалізація проектів на виконання Державно</w:t>
      </w:r>
      <w:r w:rsidR="003B6C25">
        <w:rPr>
          <w:sz w:val="28"/>
          <w:szCs w:val="28"/>
        </w:rPr>
        <w:t>ї цільової соціальної програми «Молодь України» - 49,5 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 Протягом звітного періоду по галузі «Культура і мистецтво» на утримання діючої мережі  установ культури проведено видатків на  загальну  сумі </w:t>
      </w:r>
      <w:r w:rsidR="003B6C25">
        <w:rPr>
          <w:sz w:val="28"/>
          <w:szCs w:val="28"/>
        </w:rPr>
        <w:t>12 329,9</w:t>
      </w:r>
      <w:r w:rsidR="001A226B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грн., з них на оплату праці і нарахування на заробітну плату – </w:t>
      </w:r>
      <w:r w:rsidR="003B6C25">
        <w:rPr>
          <w:sz w:val="28"/>
          <w:szCs w:val="28"/>
        </w:rPr>
        <w:t>11 022,3</w:t>
      </w:r>
      <w:r w:rsidR="001A226B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</w:t>
      </w:r>
      <w:r w:rsidR="005E4B9F" w:rsidRPr="005E4B9F">
        <w:rPr>
          <w:sz w:val="28"/>
          <w:szCs w:val="28"/>
        </w:rPr>
        <w:t xml:space="preserve">Протягом звітного періоду по галузі </w:t>
      </w:r>
      <w:r w:rsidRPr="005B21AB">
        <w:rPr>
          <w:sz w:val="28"/>
          <w:szCs w:val="28"/>
        </w:rPr>
        <w:t xml:space="preserve">«Фізична культура та спорт» проведені видатки в сумі </w:t>
      </w:r>
      <w:r w:rsidR="00C00D89">
        <w:rPr>
          <w:sz w:val="28"/>
          <w:szCs w:val="28"/>
        </w:rPr>
        <w:t>4 195,7</w:t>
      </w:r>
      <w:r w:rsidR="001A226B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грн., на утримання  Дитячо-юнацької спортивної школи олімпійського резерву та заходів програм в галузі спорту.</w:t>
      </w:r>
    </w:p>
    <w:p w:rsid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 По житлово-комунальному господарству за звітній період проведені касові видатки  в сумі </w:t>
      </w:r>
      <w:r w:rsidR="00C00D89">
        <w:rPr>
          <w:sz w:val="28"/>
          <w:szCs w:val="28"/>
        </w:rPr>
        <w:t>15 707,5</w:t>
      </w:r>
      <w:r w:rsidR="001A226B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 xml:space="preserve">тис. грн., в тому числі: 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- забезпечення діяльності водопровідно-каналізаційного господарства – </w:t>
      </w:r>
      <w:r w:rsidR="00C00D89">
        <w:rPr>
          <w:sz w:val="28"/>
          <w:szCs w:val="28"/>
        </w:rPr>
        <w:t>400,7</w:t>
      </w:r>
      <w:r w:rsidR="007B1B02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- організація благоустрою населених пунктів – </w:t>
      </w:r>
      <w:r w:rsidR="00C00D89">
        <w:rPr>
          <w:sz w:val="28"/>
          <w:szCs w:val="28"/>
        </w:rPr>
        <w:t>11 868,8</w:t>
      </w:r>
      <w:r w:rsidR="007B1B02">
        <w:rPr>
          <w:sz w:val="28"/>
          <w:szCs w:val="28"/>
        </w:rPr>
        <w:t xml:space="preserve"> </w:t>
      </w:r>
      <w:r w:rsidRPr="005B21AB">
        <w:rPr>
          <w:sz w:val="28"/>
          <w:szCs w:val="28"/>
        </w:rPr>
        <w:t>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- відшкодування різниці між розміром ціни (тарифу) на житлово-комунальні послуги, що затверджувалися або погоджувалися рішенням місцевого органу виконавчої влади та органу місцевого самоврядування, та розміром економічно обґрунтованих витрат на їх виробництво (надання) – </w:t>
      </w:r>
      <w:r w:rsidR="00C00D89">
        <w:rPr>
          <w:sz w:val="28"/>
          <w:szCs w:val="28"/>
        </w:rPr>
        <w:t>3 164,0</w:t>
      </w:r>
      <w:r w:rsidRPr="005B21AB">
        <w:rPr>
          <w:sz w:val="28"/>
          <w:szCs w:val="28"/>
        </w:rPr>
        <w:t xml:space="preserve"> 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-  доплата водіям , </w:t>
      </w:r>
      <w:r w:rsidR="00C00D89">
        <w:rPr>
          <w:sz w:val="28"/>
          <w:szCs w:val="28"/>
        </w:rPr>
        <w:t xml:space="preserve">помічникам, слюсарям </w:t>
      </w:r>
      <w:r w:rsidRPr="005B21AB">
        <w:rPr>
          <w:sz w:val="28"/>
          <w:szCs w:val="28"/>
        </w:rPr>
        <w:t xml:space="preserve">– </w:t>
      </w:r>
      <w:r w:rsidR="00C00D89">
        <w:rPr>
          <w:sz w:val="28"/>
          <w:szCs w:val="28"/>
        </w:rPr>
        <w:t>273,9</w:t>
      </w:r>
      <w:r w:rsidRPr="005B21AB">
        <w:rPr>
          <w:sz w:val="28"/>
          <w:szCs w:val="28"/>
        </w:rPr>
        <w:t xml:space="preserve"> тис. грн.</w:t>
      </w:r>
    </w:p>
    <w:p w:rsidR="005B21AB" w:rsidRPr="005B21AB" w:rsidRDefault="005B21AB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На «Економічну та іншу діяльність» у міському бюджеті</w:t>
      </w:r>
      <w:r w:rsidR="000606E4">
        <w:rPr>
          <w:sz w:val="28"/>
          <w:szCs w:val="28"/>
        </w:rPr>
        <w:t xml:space="preserve"> за</w:t>
      </w:r>
      <w:r w:rsidRPr="005B21AB">
        <w:rPr>
          <w:sz w:val="28"/>
          <w:szCs w:val="28"/>
        </w:rPr>
        <w:t xml:space="preserve"> </w:t>
      </w:r>
      <w:r w:rsidR="00C00D89" w:rsidRPr="00C00D89">
        <w:rPr>
          <w:sz w:val="28"/>
          <w:szCs w:val="28"/>
        </w:rPr>
        <w:t xml:space="preserve">9 місяців </w:t>
      </w:r>
      <w:r w:rsidR="007B1B02" w:rsidRPr="007B1B02">
        <w:rPr>
          <w:sz w:val="28"/>
          <w:szCs w:val="28"/>
        </w:rPr>
        <w:t xml:space="preserve">2024 року </w:t>
      </w:r>
      <w:r w:rsidRPr="005B21AB">
        <w:rPr>
          <w:sz w:val="28"/>
          <w:szCs w:val="28"/>
        </w:rPr>
        <w:t xml:space="preserve">використано  коштів в сумі </w:t>
      </w:r>
      <w:r w:rsidR="00C00D89">
        <w:rPr>
          <w:sz w:val="28"/>
          <w:szCs w:val="28"/>
        </w:rPr>
        <w:t>11 158,1</w:t>
      </w:r>
      <w:r w:rsidRPr="005B21AB">
        <w:rPr>
          <w:sz w:val="28"/>
          <w:szCs w:val="28"/>
        </w:rPr>
        <w:t xml:space="preserve"> тис. грн., в тому числі на:</w:t>
      </w:r>
    </w:p>
    <w:p w:rsidR="005B21AB" w:rsidRDefault="004124E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 з</w:t>
      </w:r>
      <w:r w:rsidR="005B21AB" w:rsidRPr="005B21AB">
        <w:rPr>
          <w:sz w:val="28"/>
          <w:szCs w:val="28"/>
        </w:rPr>
        <w:t>дійс</w:t>
      </w:r>
      <w:r>
        <w:rPr>
          <w:sz w:val="28"/>
          <w:szCs w:val="28"/>
        </w:rPr>
        <w:t xml:space="preserve">нення заходів із землеустрою </w:t>
      </w:r>
      <w:r w:rsidR="000606E4">
        <w:rPr>
          <w:sz w:val="28"/>
          <w:szCs w:val="28"/>
        </w:rPr>
        <w:t>–</w:t>
      </w:r>
      <w:r w:rsidR="005E4B9F">
        <w:rPr>
          <w:sz w:val="28"/>
          <w:szCs w:val="28"/>
        </w:rPr>
        <w:t xml:space="preserve"> </w:t>
      </w:r>
      <w:r w:rsidR="00C00D89">
        <w:rPr>
          <w:sz w:val="28"/>
          <w:szCs w:val="28"/>
        </w:rPr>
        <w:t>4</w:t>
      </w:r>
      <w:r w:rsidR="000606E4">
        <w:rPr>
          <w:sz w:val="28"/>
          <w:szCs w:val="28"/>
        </w:rPr>
        <w:t>0,0</w:t>
      </w:r>
      <w:r w:rsidR="00C00D89">
        <w:rPr>
          <w:sz w:val="28"/>
          <w:szCs w:val="28"/>
        </w:rPr>
        <w:t xml:space="preserve"> тис. грн. </w:t>
      </w:r>
      <w:r w:rsidR="005B21AB" w:rsidRPr="005B21AB">
        <w:rPr>
          <w:sz w:val="28"/>
          <w:szCs w:val="28"/>
        </w:rPr>
        <w:t>;</w:t>
      </w:r>
    </w:p>
    <w:p w:rsidR="00C00D89" w:rsidRPr="005B21AB" w:rsidRDefault="00C00D8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C00D89">
        <w:rPr>
          <w:sz w:val="28"/>
          <w:szCs w:val="28"/>
        </w:rPr>
        <w:t>озроблення схем планування та забудови територій (містобудівної документації)</w:t>
      </w:r>
      <w:r>
        <w:rPr>
          <w:sz w:val="28"/>
          <w:szCs w:val="28"/>
        </w:rPr>
        <w:t xml:space="preserve"> – 12,7 тис. грн.</w:t>
      </w:r>
    </w:p>
    <w:p w:rsidR="004124E9" w:rsidRDefault="004124E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у</w:t>
      </w:r>
      <w:r w:rsidR="005B21AB" w:rsidRPr="005B21AB">
        <w:rPr>
          <w:sz w:val="28"/>
          <w:szCs w:val="28"/>
        </w:rPr>
        <w:t>тримання та розвиток автомобільних доріг та дорожньої інфраструктури за р</w:t>
      </w:r>
      <w:r>
        <w:rPr>
          <w:sz w:val="28"/>
          <w:szCs w:val="28"/>
        </w:rPr>
        <w:t>ахунок коштів місцевого бюджету</w:t>
      </w:r>
      <w:r w:rsidR="005B21AB" w:rsidRPr="005B21A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5B21AB" w:rsidRPr="005B21AB">
        <w:rPr>
          <w:sz w:val="28"/>
          <w:szCs w:val="28"/>
        </w:rPr>
        <w:t xml:space="preserve"> </w:t>
      </w:r>
      <w:r w:rsidR="00C00D89">
        <w:rPr>
          <w:sz w:val="28"/>
          <w:szCs w:val="28"/>
        </w:rPr>
        <w:t>1 872,9</w:t>
      </w:r>
      <w:r w:rsidR="005B21AB" w:rsidRPr="005B21AB">
        <w:rPr>
          <w:sz w:val="28"/>
          <w:szCs w:val="28"/>
        </w:rPr>
        <w:t xml:space="preserve"> тис. грн., які спрямовані на експлуатаційне утримання  вулиць міста та сіл територіальної громади</w:t>
      </w:r>
      <w:r>
        <w:rPr>
          <w:sz w:val="28"/>
          <w:szCs w:val="28"/>
        </w:rPr>
        <w:t xml:space="preserve"> та виготовлення проектно-кошторисної документації</w:t>
      </w:r>
      <w:r w:rsidR="00C00D89">
        <w:rPr>
          <w:sz w:val="28"/>
          <w:szCs w:val="28"/>
        </w:rPr>
        <w:t>ю,</w:t>
      </w:r>
    </w:p>
    <w:p w:rsidR="00C00D89" w:rsidRDefault="00C00D8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C00D89">
        <w:rPr>
          <w:sz w:val="28"/>
          <w:szCs w:val="28"/>
        </w:rPr>
        <w:t>аходи з енергозбереження</w:t>
      </w:r>
      <w:r>
        <w:rPr>
          <w:sz w:val="28"/>
          <w:szCs w:val="28"/>
        </w:rPr>
        <w:t xml:space="preserve"> – 19,9 тис. грн.</w:t>
      </w:r>
    </w:p>
    <w:p w:rsidR="004124E9" w:rsidRPr="005B21AB" w:rsidRDefault="004124E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заходи із запобігання та ліквідації надзвичайних ситуацій та наслідки стихійного лиха – </w:t>
      </w:r>
      <w:r w:rsidR="00C00D89">
        <w:rPr>
          <w:sz w:val="28"/>
          <w:szCs w:val="28"/>
        </w:rPr>
        <w:t>39,3</w:t>
      </w:r>
      <w:r>
        <w:rPr>
          <w:sz w:val="28"/>
          <w:szCs w:val="28"/>
        </w:rPr>
        <w:t xml:space="preserve"> тис. грн.</w:t>
      </w:r>
    </w:p>
    <w:p w:rsidR="005B21AB" w:rsidRDefault="004124E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5B21AB" w:rsidRPr="005B21AB">
        <w:rPr>
          <w:sz w:val="28"/>
          <w:szCs w:val="28"/>
        </w:rPr>
        <w:t>абезпечення діяльності місцевої т</w:t>
      </w:r>
      <w:r>
        <w:rPr>
          <w:sz w:val="28"/>
          <w:szCs w:val="28"/>
        </w:rPr>
        <w:t>а добровільної пожежної охорони</w:t>
      </w:r>
      <w:r w:rsidR="005B21AB" w:rsidRPr="005B21AB">
        <w:rPr>
          <w:sz w:val="28"/>
          <w:szCs w:val="28"/>
        </w:rPr>
        <w:t xml:space="preserve"> в сумі </w:t>
      </w:r>
      <w:r w:rsidR="00C00D89">
        <w:rPr>
          <w:sz w:val="28"/>
          <w:szCs w:val="28"/>
        </w:rPr>
        <w:t>256,4</w:t>
      </w:r>
      <w:r w:rsidR="005B21AB" w:rsidRPr="005B21AB">
        <w:rPr>
          <w:sz w:val="28"/>
          <w:szCs w:val="28"/>
        </w:rPr>
        <w:t xml:space="preserve"> тис. грн.;</w:t>
      </w:r>
    </w:p>
    <w:p w:rsidR="004124E9" w:rsidRPr="005B21AB" w:rsidRDefault="004124E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заходи і роботи з мобілізаційної підготовки місцевого значення – </w:t>
      </w:r>
      <w:r w:rsidR="00C00D89">
        <w:rPr>
          <w:sz w:val="28"/>
          <w:szCs w:val="28"/>
        </w:rPr>
        <w:t>134,6</w:t>
      </w:r>
      <w:r>
        <w:rPr>
          <w:sz w:val="28"/>
          <w:szCs w:val="28"/>
        </w:rPr>
        <w:t>тис. грн.</w:t>
      </w:r>
    </w:p>
    <w:p w:rsidR="005B21AB" w:rsidRPr="005B21AB" w:rsidRDefault="004124E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і</w:t>
      </w:r>
      <w:r w:rsidR="005B21AB" w:rsidRPr="005B21AB">
        <w:rPr>
          <w:sz w:val="28"/>
          <w:szCs w:val="28"/>
        </w:rPr>
        <w:t>нші заходи громадського</w:t>
      </w:r>
      <w:r>
        <w:rPr>
          <w:sz w:val="28"/>
          <w:szCs w:val="28"/>
        </w:rPr>
        <w:t xml:space="preserve"> порядку та безпеки в сумі </w:t>
      </w:r>
      <w:r w:rsidR="00C00D89">
        <w:rPr>
          <w:sz w:val="28"/>
          <w:szCs w:val="28"/>
        </w:rPr>
        <w:t>586,6</w:t>
      </w:r>
      <w:r w:rsidR="005B21AB" w:rsidRPr="005B21AB">
        <w:rPr>
          <w:sz w:val="28"/>
          <w:szCs w:val="28"/>
        </w:rPr>
        <w:t xml:space="preserve"> тис. грн.</w:t>
      </w:r>
    </w:p>
    <w:p w:rsidR="005B21AB" w:rsidRDefault="004124E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="005B21AB" w:rsidRPr="005B21AB">
        <w:rPr>
          <w:sz w:val="28"/>
          <w:szCs w:val="28"/>
        </w:rPr>
        <w:t xml:space="preserve">аходи та </w:t>
      </w:r>
      <w:r>
        <w:rPr>
          <w:sz w:val="28"/>
          <w:szCs w:val="28"/>
        </w:rPr>
        <w:t>роботи з територіальної оборони</w:t>
      </w:r>
      <w:r w:rsidR="005B21AB" w:rsidRPr="005B21AB">
        <w:rPr>
          <w:sz w:val="28"/>
          <w:szCs w:val="28"/>
        </w:rPr>
        <w:t xml:space="preserve"> в сумі </w:t>
      </w:r>
      <w:r w:rsidR="00C00D89">
        <w:rPr>
          <w:sz w:val="28"/>
          <w:szCs w:val="28"/>
        </w:rPr>
        <w:t xml:space="preserve">8 193,9 </w:t>
      </w:r>
      <w:r w:rsidR="005B21AB" w:rsidRPr="005B21AB">
        <w:rPr>
          <w:sz w:val="28"/>
          <w:szCs w:val="28"/>
        </w:rPr>
        <w:t>тис. грн.</w:t>
      </w:r>
    </w:p>
    <w:p w:rsidR="00C00D89" w:rsidRPr="005B21AB" w:rsidRDefault="00C00D89" w:rsidP="005B21AB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з</w:t>
      </w:r>
      <w:r w:rsidRPr="00C00D89">
        <w:rPr>
          <w:sz w:val="28"/>
          <w:szCs w:val="28"/>
        </w:rPr>
        <w:t>береження природно-заповідного фонду</w:t>
      </w:r>
      <w:r>
        <w:rPr>
          <w:sz w:val="28"/>
          <w:szCs w:val="28"/>
        </w:rPr>
        <w:t xml:space="preserve"> – 1,8 тис. грн.</w:t>
      </w:r>
    </w:p>
    <w:p w:rsidR="00F859C9" w:rsidRDefault="005B21AB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5B21AB">
        <w:rPr>
          <w:sz w:val="28"/>
          <w:szCs w:val="28"/>
        </w:rPr>
        <w:t xml:space="preserve">          В звітному періоді передано міжбюджетних трансфертів в сумі </w:t>
      </w:r>
      <w:r w:rsidR="00C00D89">
        <w:rPr>
          <w:sz w:val="28"/>
          <w:szCs w:val="28"/>
        </w:rPr>
        <w:t>2 529,6</w:t>
      </w:r>
      <w:r w:rsidRPr="005B21AB">
        <w:rPr>
          <w:sz w:val="28"/>
          <w:szCs w:val="28"/>
        </w:rPr>
        <w:t xml:space="preserve"> тис. грн.:</w:t>
      </w:r>
    </w:p>
    <w:p w:rsidR="00F859C9" w:rsidRPr="00F859C9" w:rsidRDefault="00F859C9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C9">
        <w:rPr>
          <w:sz w:val="28"/>
          <w:szCs w:val="28"/>
        </w:rPr>
        <w:t>Інші субвенц</w:t>
      </w:r>
      <w:r>
        <w:rPr>
          <w:sz w:val="28"/>
          <w:szCs w:val="28"/>
        </w:rPr>
        <w:t>ії з місцевого бюджету в сумі 88</w:t>
      </w:r>
      <w:r w:rsidRPr="00F859C9">
        <w:rPr>
          <w:sz w:val="28"/>
          <w:szCs w:val="28"/>
        </w:rPr>
        <w:t xml:space="preserve">9,6 тис. грн. , а саме:  </w:t>
      </w:r>
    </w:p>
    <w:p w:rsidR="00F859C9" w:rsidRDefault="00F859C9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C9">
        <w:rPr>
          <w:sz w:val="28"/>
          <w:szCs w:val="28"/>
        </w:rPr>
        <w:lastRenderedPageBreak/>
        <w:t>-  обласному бюджету на співфінансування видатків на закупівлю мультимедійного обладнання для навчальних кабінетів закладів загальної середньої освіти комунальної власності , що здійснюють освітній процес за Державним стандартом базової середньої освіти на першому (адаптаційному) циклі базової середньої освіти за очною, поєднання очної  та дистанційної форми здобуття освіти в сумі 139,6 тис. грн.;</w:t>
      </w:r>
    </w:p>
    <w:p w:rsidR="00F859C9" w:rsidRDefault="00F859C9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C9">
        <w:rPr>
          <w:sz w:val="28"/>
          <w:szCs w:val="28"/>
        </w:rPr>
        <w:t xml:space="preserve">- обласному бюджету для співфінансування робіт з будівництва військових інженерно-технічних і фортифікаційних споруд на території Донецької області відповідно до заходів цільової Програми підтримки підрозділів територіальної оборони та Збройних Сил України на 2024 рік в сумі 200,0 тис. грн.   </w:t>
      </w:r>
    </w:p>
    <w:p w:rsidR="00E802CF" w:rsidRDefault="006A4F71" w:rsidP="00E802CF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802CF" w:rsidRPr="00E802CF">
        <w:t xml:space="preserve"> </w:t>
      </w:r>
      <w:r w:rsidR="00E802CF" w:rsidRPr="00E802CF">
        <w:rPr>
          <w:sz w:val="28"/>
          <w:szCs w:val="28"/>
        </w:rPr>
        <w:t>обласному бюджету</w:t>
      </w:r>
      <w:r w:rsidRPr="00E802CF">
        <w:rPr>
          <w:sz w:val="28"/>
          <w:szCs w:val="28"/>
        </w:rPr>
        <w:t xml:space="preserve"> </w:t>
      </w:r>
      <w:r w:rsidRPr="006A4F71">
        <w:rPr>
          <w:sz w:val="28"/>
          <w:szCs w:val="28"/>
        </w:rPr>
        <w:t>для КНП «Обласний клінічний центр екстреної медичної допомоги та медицини катастроф Івано-Франківської обласної ради» на виконання заходів Програми розвитку медичної допомоги на території Рогатинської міської територіальної громади на 2023-2024 роки (зміцнення матеріально-технічної бази підприємства )</w:t>
      </w:r>
      <w:r w:rsidRPr="006A4F71">
        <w:t xml:space="preserve"> </w:t>
      </w:r>
      <w:r w:rsidRPr="006A4F71">
        <w:rPr>
          <w:sz w:val="28"/>
          <w:szCs w:val="28"/>
        </w:rPr>
        <w:t>в сумі 50</w:t>
      </w:r>
      <w:r w:rsidR="00E802CF">
        <w:rPr>
          <w:sz w:val="28"/>
          <w:szCs w:val="28"/>
        </w:rPr>
        <w:t>,</w:t>
      </w:r>
      <w:r w:rsidRPr="006A4F71">
        <w:rPr>
          <w:sz w:val="28"/>
          <w:szCs w:val="28"/>
        </w:rPr>
        <w:t>0</w:t>
      </w:r>
      <w:r w:rsidR="00E802CF">
        <w:rPr>
          <w:sz w:val="28"/>
          <w:szCs w:val="28"/>
        </w:rPr>
        <w:t xml:space="preserve"> тис.</w:t>
      </w:r>
      <w:r w:rsidRPr="006A4F71">
        <w:rPr>
          <w:sz w:val="28"/>
          <w:szCs w:val="28"/>
        </w:rPr>
        <w:t xml:space="preserve"> грн..</w:t>
      </w:r>
    </w:p>
    <w:p w:rsidR="00E802CF" w:rsidRPr="005B0AB6" w:rsidRDefault="00E802CF" w:rsidP="005B0AB6">
      <w:pPr>
        <w:jc w:val="both"/>
        <w:rPr>
          <w:sz w:val="28"/>
          <w:szCs w:val="28"/>
          <w:lang w:val="uk-UA"/>
        </w:rPr>
      </w:pPr>
      <w:r w:rsidRPr="005B0AB6">
        <w:rPr>
          <w:sz w:val="28"/>
          <w:szCs w:val="28"/>
          <w:lang w:val="uk-UA"/>
        </w:rPr>
        <w:t xml:space="preserve">- </w:t>
      </w:r>
      <w:r w:rsidRPr="005B0AB6">
        <w:rPr>
          <w:rFonts w:ascii="Times New Roman" w:hAnsi="Times New Roman" w:cs="Times New Roman"/>
          <w:sz w:val="28"/>
          <w:szCs w:val="28"/>
          <w:lang w:val="uk-UA"/>
        </w:rPr>
        <w:t>обласному бюджету</w:t>
      </w:r>
      <w:r w:rsidR="005B0AB6" w:rsidRPr="005B0AB6">
        <w:rPr>
          <w:rFonts w:ascii="Times New Roman" w:hAnsi="Times New Roman" w:cs="Times New Roman"/>
          <w:lang w:val="uk-UA"/>
        </w:rPr>
        <w:t xml:space="preserve"> </w:t>
      </w:r>
      <w:r w:rsidR="005B0AB6" w:rsidRPr="005B0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 КНП «Прикарпатський обласний клінічний центр психічного здоров’я Івано-Франківської обласної ради » на виконання заходів Програми розвитку медичної допомоги на території Рогатинської міської територіальної громади на 2023-2024 роки (фінансової підтримки комунальних некомерційних підприємств (на зміцнення матеріально-технічної бази віддаленого структурного підрозділу №2 (с. Під</w:t>
      </w:r>
      <w:r w:rsidR="005B0AB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михайлівці вулиця Медична, 1)) – 300,0 тис. грн.</w:t>
      </w:r>
    </w:p>
    <w:p w:rsidR="00E802CF" w:rsidRDefault="00E802CF" w:rsidP="00E802CF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02CF">
        <w:rPr>
          <w:sz w:val="28"/>
          <w:szCs w:val="28"/>
        </w:rPr>
        <w:t>субвенції бюджету Бурштинської міської територіальної громади для подолання наслідків ракетних обстрілів та сталого проходження опалювального сезону 2024-2025 рр. на об’єкт:</w:t>
      </w:r>
    </w:p>
    <w:p w:rsidR="00E802CF" w:rsidRPr="00E802CF" w:rsidRDefault="00E802CF" w:rsidP="00E802CF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802CF">
        <w:rPr>
          <w:sz w:val="28"/>
          <w:szCs w:val="28"/>
        </w:rPr>
        <w:t xml:space="preserve"> - «Нового будівництва блочно – модульної котельні резервної системи теплопостачання м. Бурштин по вул. Стуса » в сумі 100000,00 грн.;</w:t>
      </w:r>
    </w:p>
    <w:p w:rsidR="00E802CF" w:rsidRPr="00F859C9" w:rsidRDefault="00E802CF" w:rsidP="00E802CF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802CF">
        <w:rPr>
          <w:sz w:val="28"/>
          <w:szCs w:val="28"/>
        </w:rPr>
        <w:t>- «Нового будівництва блочно – модульної котельні резервної системи теплопостачання м. Бурштин по вул. Міцкевича » в сумі 100000,00 грн.</w:t>
      </w:r>
    </w:p>
    <w:p w:rsidR="00F859C9" w:rsidRPr="00F859C9" w:rsidRDefault="00F859C9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C9">
        <w:rPr>
          <w:sz w:val="28"/>
          <w:szCs w:val="28"/>
        </w:rPr>
        <w:t xml:space="preserve">       Субвенцію з місцевого бюджету державному бюджету на виконання програм соціально-економічного розвитку регіонів в сумі </w:t>
      </w:r>
      <w:r w:rsidR="005B0AB6">
        <w:rPr>
          <w:sz w:val="28"/>
          <w:szCs w:val="28"/>
        </w:rPr>
        <w:t>1 640,0</w:t>
      </w:r>
      <w:r w:rsidRPr="00F859C9">
        <w:rPr>
          <w:sz w:val="28"/>
          <w:szCs w:val="28"/>
        </w:rPr>
        <w:t xml:space="preserve"> тис. грн. , а саме:</w:t>
      </w:r>
    </w:p>
    <w:p w:rsidR="00F859C9" w:rsidRDefault="00F859C9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C9">
        <w:rPr>
          <w:sz w:val="28"/>
          <w:szCs w:val="28"/>
        </w:rPr>
        <w:t xml:space="preserve">- </w:t>
      </w:r>
      <w:r w:rsidR="005B0AB6" w:rsidRPr="005B0AB6">
        <w:rPr>
          <w:sz w:val="28"/>
          <w:szCs w:val="28"/>
        </w:rPr>
        <w:t>на реалізацію заходів цільової Програми підтримки підрозділів територіальної оборони та Збройних Сил України на 2024 рік для зміцнення матеріально-технічного забезпечення військової частини А1349 Пові</w:t>
      </w:r>
      <w:r w:rsidR="005B0AB6">
        <w:rPr>
          <w:sz w:val="28"/>
          <w:szCs w:val="28"/>
        </w:rPr>
        <w:t xml:space="preserve">тряних Сил Збройних Сил України </w:t>
      </w:r>
      <w:r w:rsidRPr="00F859C9">
        <w:rPr>
          <w:sz w:val="28"/>
          <w:szCs w:val="28"/>
        </w:rPr>
        <w:t>– 330,0 тис. грн.</w:t>
      </w:r>
    </w:p>
    <w:p w:rsidR="00F859C9" w:rsidRPr="00F859C9" w:rsidRDefault="00F859C9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C9">
        <w:rPr>
          <w:sz w:val="28"/>
          <w:szCs w:val="28"/>
        </w:rPr>
        <w:t xml:space="preserve">- на покращення матеріально-технічного забезпечення відділення поліції №4 (м.Рогатин) Івано-Франківського районного Управління поліції ГУНП в Івано-Франківській області – </w:t>
      </w:r>
      <w:r w:rsidR="001849FA">
        <w:rPr>
          <w:sz w:val="28"/>
          <w:szCs w:val="28"/>
        </w:rPr>
        <w:t>26</w:t>
      </w:r>
      <w:r w:rsidRPr="00F859C9">
        <w:rPr>
          <w:sz w:val="28"/>
          <w:szCs w:val="28"/>
        </w:rPr>
        <w:t>0,0 тис. грн.</w:t>
      </w:r>
    </w:p>
    <w:p w:rsidR="005B0AB6" w:rsidRDefault="00F859C9" w:rsidP="00F859C9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F859C9">
        <w:rPr>
          <w:sz w:val="28"/>
          <w:szCs w:val="28"/>
        </w:rPr>
        <w:t>- на реалізацію заходів Програми забезпечення заходів у сфері державної безпеки України та ефективної діяльності Управління Служби безпеки України в Івано-Франківській області на 2024 рік для покращення матеріально-технічної бази Управління Служби безпеки України в Івано-Франківській області - 300,0 тис. грн.</w:t>
      </w:r>
    </w:p>
    <w:p w:rsidR="001849FA" w:rsidRDefault="005B0AB6" w:rsidP="001849FA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Pr="005B0AB6">
        <w:t xml:space="preserve"> </w:t>
      </w:r>
      <w:r w:rsidRPr="005B0AB6">
        <w:rPr>
          <w:sz w:val="28"/>
          <w:szCs w:val="28"/>
        </w:rPr>
        <w:t>на реалізацію заходів цільової Програми підтримки підрозділів територіальної оборони та Збройних Сил України на 2024 рік для зміцнення матеріально-технічного забезпечення військової частини А4576</w:t>
      </w:r>
      <w:r>
        <w:rPr>
          <w:sz w:val="28"/>
          <w:szCs w:val="28"/>
        </w:rPr>
        <w:t xml:space="preserve"> – 400,0 тис. грн.</w:t>
      </w:r>
    </w:p>
    <w:p w:rsidR="001849FA" w:rsidRDefault="005B0AB6" w:rsidP="001849FA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849FA" w:rsidRPr="001849FA">
        <w:rPr>
          <w:sz w:val="28"/>
          <w:szCs w:val="28"/>
        </w:rPr>
        <w:t>на реалізацію заходів міської Програми фінансової підтримки органів державної влади Івано-Франківської районну на 2024 рік (придбання паливо-мастильних матеріалів, запасних частин до автомобілів,  оплата послуг(крім комунальних))</w:t>
      </w:r>
      <w:r w:rsidR="001849FA" w:rsidRPr="001849FA">
        <w:t xml:space="preserve"> </w:t>
      </w:r>
      <w:r w:rsidR="001849FA" w:rsidRPr="001849FA">
        <w:rPr>
          <w:sz w:val="28"/>
          <w:szCs w:val="28"/>
        </w:rPr>
        <w:t xml:space="preserve">для Івано-Франківської районної державної адміністрації </w:t>
      </w:r>
      <w:r w:rsidR="001849FA">
        <w:rPr>
          <w:sz w:val="28"/>
          <w:szCs w:val="28"/>
        </w:rPr>
        <w:t>- 50</w:t>
      </w:r>
      <w:r w:rsidR="001849FA" w:rsidRPr="001849FA">
        <w:rPr>
          <w:sz w:val="28"/>
          <w:szCs w:val="28"/>
        </w:rPr>
        <w:t>,0</w:t>
      </w:r>
      <w:r w:rsidR="001849FA">
        <w:rPr>
          <w:sz w:val="28"/>
          <w:szCs w:val="28"/>
        </w:rPr>
        <w:t xml:space="preserve"> тис.</w:t>
      </w:r>
      <w:r w:rsidR="001849FA" w:rsidRPr="001849FA">
        <w:rPr>
          <w:sz w:val="28"/>
          <w:szCs w:val="28"/>
        </w:rPr>
        <w:t xml:space="preserve"> грн.;</w:t>
      </w:r>
    </w:p>
    <w:p w:rsidR="001849FA" w:rsidRPr="001849FA" w:rsidRDefault="001849FA" w:rsidP="001849FA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849FA">
        <w:rPr>
          <w:sz w:val="28"/>
          <w:szCs w:val="28"/>
        </w:rPr>
        <w:t>-</w:t>
      </w:r>
      <w:r>
        <w:rPr>
          <w:sz w:val="28"/>
          <w:szCs w:val="28"/>
        </w:rPr>
        <w:t xml:space="preserve"> на</w:t>
      </w:r>
      <w:r w:rsidRPr="001849FA">
        <w:rPr>
          <w:sz w:val="28"/>
          <w:szCs w:val="28"/>
        </w:rPr>
        <w:t xml:space="preserve"> зміцнення матеріально-технічного забезпечення військової частини А4638 відповідно до заходів цільової Програми підтримки підрозділів територіальної оборони та Збройних Сил України на 2024 рік (закупівля безпілотних літальних апаратів)</w:t>
      </w:r>
      <w:r w:rsidRPr="001849FA">
        <w:t xml:space="preserve"> </w:t>
      </w:r>
      <w:r>
        <w:t xml:space="preserve">– </w:t>
      </w:r>
      <w:r w:rsidRPr="001849FA">
        <w:rPr>
          <w:sz w:val="28"/>
          <w:szCs w:val="28"/>
        </w:rPr>
        <w:t>200</w:t>
      </w:r>
      <w:r>
        <w:rPr>
          <w:sz w:val="28"/>
          <w:szCs w:val="28"/>
        </w:rPr>
        <w:t>,</w:t>
      </w:r>
      <w:r w:rsidRPr="001849FA">
        <w:rPr>
          <w:sz w:val="28"/>
          <w:szCs w:val="28"/>
        </w:rPr>
        <w:t>0</w:t>
      </w:r>
      <w:r>
        <w:rPr>
          <w:sz w:val="28"/>
          <w:szCs w:val="28"/>
        </w:rPr>
        <w:t xml:space="preserve"> тис.</w:t>
      </w:r>
      <w:r w:rsidRPr="001849FA">
        <w:rPr>
          <w:sz w:val="28"/>
          <w:szCs w:val="28"/>
        </w:rPr>
        <w:t xml:space="preserve"> грн.;</w:t>
      </w:r>
    </w:p>
    <w:p w:rsidR="00F859C9" w:rsidRDefault="001849FA" w:rsidP="001849FA">
      <w:pPr>
        <w:pStyle w:val="tj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1849FA">
        <w:rPr>
          <w:sz w:val="28"/>
          <w:szCs w:val="28"/>
        </w:rPr>
        <w:t>- зміцнення матеріально-технічного забезпечення військової частини А4648 відповідно до заходів цільової Програми підтримки підрозділів територіальної оборони та Збройних Сил України на 2024 рік (придбання запчастин, устаткування та комплектуючих)</w:t>
      </w:r>
      <w:r>
        <w:rPr>
          <w:sz w:val="28"/>
          <w:szCs w:val="28"/>
        </w:rPr>
        <w:t xml:space="preserve"> – </w:t>
      </w:r>
      <w:r w:rsidRPr="001849FA">
        <w:rPr>
          <w:sz w:val="28"/>
          <w:szCs w:val="28"/>
        </w:rPr>
        <w:t>100</w:t>
      </w:r>
      <w:r>
        <w:rPr>
          <w:sz w:val="28"/>
          <w:szCs w:val="28"/>
        </w:rPr>
        <w:t>,</w:t>
      </w:r>
      <w:r w:rsidRPr="001849FA">
        <w:rPr>
          <w:sz w:val="28"/>
          <w:szCs w:val="28"/>
        </w:rPr>
        <w:t>0</w:t>
      </w:r>
      <w:r>
        <w:rPr>
          <w:sz w:val="28"/>
          <w:szCs w:val="28"/>
        </w:rPr>
        <w:t xml:space="preserve"> тис.</w:t>
      </w:r>
      <w:r w:rsidRPr="001849FA">
        <w:rPr>
          <w:sz w:val="28"/>
          <w:szCs w:val="28"/>
        </w:rPr>
        <w:t xml:space="preserve"> грн.</w:t>
      </w:r>
      <w:r w:rsidR="00F859C9" w:rsidRPr="00F859C9">
        <w:rPr>
          <w:sz w:val="28"/>
          <w:szCs w:val="28"/>
        </w:rPr>
        <w:t xml:space="preserve">     </w:t>
      </w:r>
    </w:p>
    <w:p w:rsidR="00551BC8" w:rsidRPr="0017088A" w:rsidRDefault="0017088A" w:rsidP="00F859C9">
      <w:pPr>
        <w:pStyle w:val="tj"/>
        <w:shd w:val="clear" w:color="auto" w:fill="FFFFFF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>5. Пропозиції заінтересованих  учасників</w:t>
      </w:r>
      <w:r w:rsidR="002763B0">
        <w:rPr>
          <w:b/>
          <w:color w:val="000000"/>
          <w:sz w:val="27"/>
          <w:szCs w:val="27"/>
        </w:rPr>
        <w:t>.</w:t>
      </w:r>
    </w:p>
    <w:p w:rsidR="00657E83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   </w:t>
      </w:r>
      <w:r w:rsidR="00112DF9">
        <w:rPr>
          <w:rFonts w:ascii="Times New Roman" w:eastAsia="Times New Roman" w:hAnsi="Times New Roman" w:cs="Times New Roman"/>
          <w:color w:val="000000"/>
          <w:sz w:val="27"/>
          <w:szCs w:val="27"/>
        </w:rPr>
        <w:t>Про</w:t>
      </w:r>
      <w:r w:rsidR="00112DF9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є</w:t>
      </w:r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кт рішення не потребує пропозицій зацікавлених органів. </w:t>
      </w:r>
    </w:p>
    <w:p w:rsidR="00551BC8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6</w:t>
      </w:r>
      <w:r w:rsidR="002763B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 Громадське обговорення.</w:t>
      </w:r>
    </w:p>
    <w:p w:rsidR="00657E83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  </w:t>
      </w:r>
      <w:r w:rsidR="002763B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Не потребує громадського обговорення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.</w:t>
      </w:r>
    </w:p>
    <w:p w:rsidR="00551BC8" w:rsidRPr="00D91222" w:rsidRDefault="00657E83" w:rsidP="00657E83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7</w:t>
      </w:r>
      <w:r w:rsidR="002763B0" w:rsidRPr="00D91222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. Прогноз результатів.</w:t>
      </w:r>
    </w:p>
    <w:p w:rsidR="007A005B" w:rsidRDefault="008F2FE0" w:rsidP="007A005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uk-UA"/>
        </w:rPr>
        <w:t xml:space="preserve">    </w:t>
      </w:r>
      <w:r w:rsidR="007A005B" w:rsidRPr="007A005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Прийняття проєкту рішення «Про затвердження звіту про виконання бюджету  Рогатинської  міської територіальної громади за  9 місяців 2024 року» дозволить проінформувати громадськість про хід виконання бюджету.</w:t>
      </w:r>
    </w:p>
    <w:p w:rsidR="00551BC8" w:rsidRPr="00D91222" w:rsidRDefault="00657E83" w:rsidP="007A005B">
      <w:pPr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8</w:t>
      </w:r>
      <w:r w:rsidR="002763B0" w:rsidRPr="00D91222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. Оприлюднення.</w:t>
      </w:r>
    </w:p>
    <w:p w:rsidR="007A005B" w:rsidRDefault="007A005B" w:rsidP="007A005B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7A005B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Проєкт рішення «Про затвердження звіту про виконання бюджету  Рогатинської  міс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ької територіальної громади за </w:t>
      </w:r>
      <w:r w:rsidRPr="007A005B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9 місяців </w:t>
      </w:r>
      <w:r w:rsidRPr="007A005B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2024 року» оприлюднено на офіційному сайті Рогатинської міської ради у розділі «Документи», «Проєкт рішень міської ради».   </w:t>
      </w:r>
    </w:p>
    <w:p w:rsidR="00112DF9" w:rsidRDefault="002763B0" w:rsidP="007A005B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Відповідальний за підготовку</w:t>
      </w:r>
      <w:r w:rsidR="00112DF9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Марія Гураль</w:t>
      </w:r>
    </w:p>
    <w:p w:rsidR="00112DF9" w:rsidRDefault="00112DF9" w:rsidP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_____________                 ________________</w:t>
      </w:r>
    </w:p>
    <w:p w:rsidR="002763B0" w:rsidRDefault="002763B0" w:rsidP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</w:pPr>
      <w:r w:rsidRPr="00AF0381"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  <w:t xml:space="preserve">Підпис                       </w:t>
      </w:r>
      <w:r w:rsidR="00AF0381">
        <w:rPr>
          <w:rFonts w:ascii="Times New Roman" w:eastAsia="Times New Roman" w:hAnsi="Times New Roman" w:cs="Times New Roman"/>
          <w:color w:val="000000"/>
          <w:sz w:val="16"/>
          <w:szCs w:val="16"/>
          <w:lang w:val="en-US"/>
        </w:rPr>
        <w:t xml:space="preserve">                                          </w:t>
      </w:r>
      <w:r w:rsidRPr="00AF0381"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  <w:t xml:space="preserve">  </w:t>
      </w:r>
      <w:r w:rsidR="00112DF9" w:rsidRPr="00AF0381"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  <w:t xml:space="preserve">                   </w:t>
      </w:r>
      <w:r w:rsidRPr="00AF0381"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  <w:t>дата</w:t>
      </w:r>
    </w:p>
    <w:p w:rsidR="00CD212D" w:rsidRDefault="00CD212D" w:rsidP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</w:pPr>
    </w:p>
    <w:p w:rsidR="00CD212D" w:rsidRDefault="00CD212D" w:rsidP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</w:pPr>
    </w:p>
    <w:p w:rsidR="00CD212D" w:rsidRPr="00AF0381" w:rsidRDefault="00CD212D" w:rsidP="002763B0">
      <w:pPr>
        <w:pStyle w:val="10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uk-UA"/>
        </w:rPr>
      </w:pPr>
    </w:p>
    <w:sectPr w:rsidR="00CD212D" w:rsidRPr="00AF0381" w:rsidSect="00112DF9">
      <w:pgSz w:w="11900" w:h="16820"/>
      <w:pgMar w:top="850" w:right="850" w:bottom="850" w:left="1417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C10" w:rsidRDefault="003B2C10" w:rsidP="00FB7701">
      <w:pPr>
        <w:spacing w:line="240" w:lineRule="auto"/>
      </w:pPr>
      <w:r>
        <w:separator/>
      </w:r>
    </w:p>
  </w:endnote>
  <w:endnote w:type="continuationSeparator" w:id="0">
    <w:p w:rsidR="003B2C10" w:rsidRDefault="003B2C10" w:rsidP="00FB77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C10" w:rsidRDefault="003B2C10" w:rsidP="00FB7701">
      <w:pPr>
        <w:spacing w:line="240" w:lineRule="auto"/>
      </w:pPr>
      <w:r>
        <w:separator/>
      </w:r>
    </w:p>
  </w:footnote>
  <w:footnote w:type="continuationSeparator" w:id="0">
    <w:p w:rsidR="003B2C10" w:rsidRDefault="003B2C10" w:rsidP="00FB77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A6054"/>
    <w:multiLevelType w:val="hybridMultilevel"/>
    <w:tmpl w:val="AC48B1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EB7FD1"/>
    <w:multiLevelType w:val="hybridMultilevel"/>
    <w:tmpl w:val="6C4E5C3C"/>
    <w:lvl w:ilvl="0" w:tplc="123A9D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6D3E0C"/>
    <w:multiLevelType w:val="hybridMultilevel"/>
    <w:tmpl w:val="5B86B33C"/>
    <w:lvl w:ilvl="0" w:tplc="7354CF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BC8"/>
    <w:rsid w:val="00002240"/>
    <w:rsid w:val="00004AC0"/>
    <w:rsid w:val="00032B27"/>
    <w:rsid w:val="0003445E"/>
    <w:rsid w:val="00034B8F"/>
    <w:rsid w:val="000408CD"/>
    <w:rsid w:val="00052C69"/>
    <w:rsid w:val="0006009C"/>
    <w:rsid w:val="000606E4"/>
    <w:rsid w:val="00070291"/>
    <w:rsid w:val="00082960"/>
    <w:rsid w:val="00092FF7"/>
    <w:rsid w:val="000A0487"/>
    <w:rsid w:val="000B5BD4"/>
    <w:rsid w:val="000C59E4"/>
    <w:rsid w:val="00112DF9"/>
    <w:rsid w:val="00121F46"/>
    <w:rsid w:val="00132F34"/>
    <w:rsid w:val="001571D3"/>
    <w:rsid w:val="001634B8"/>
    <w:rsid w:val="0017088A"/>
    <w:rsid w:val="001715C9"/>
    <w:rsid w:val="00175E70"/>
    <w:rsid w:val="0018209E"/>
    <w:rsid w:val="001849FA"/>
    <w:rsid w:val="00195CF2"/>
    <w:rsid w:val="001A226B"/>
    <w:rsid w:val="001A5F74"/>
    <w:rsid w:val="001B0356"/>
    <w:rsid w:val="001B4031"/>
    <w:rsid w:val="001E0985"/>
    <w:rsid w:val="00200ABF"/>
    <w:rsid w:val="002252F8"/>
    <w:rsid w:val="00232B9E"/>
    <w:rsid w:val="002415A7"/>
    <w:rsid w:val="00242025"/>
    <w:rsid w:val="00247391"/>
    <w:rsid w:val="002478EF"/>
    <w:rsid w:val="002570B4"/>
    <w:rsid w:val="002602B5"/>
    <w:rsid w:val="00262D6A"/>
    <w:rsid w:val="00276129"/>
    <w:rsid w:val="002763B0"/>
    <w:rsid w:val="00280CD1"/>
    <w:rsid w:val="00296069"/>
    <w:rsid w:val="002A53FD"/>
    <w:rsid w:val="002B2D96"/>
    <w:rsid w:val="002C5009"/>
    <w:rsid w:val="002C7687"/>
    <w:rsid w:val="002F5B78"/>
    <w:rsid w:val="00310088"/>
    <w:rsid w:val="003127B7"/>
    <w:rsid w:val="00314042"/>
    <w:rsid w:val="003217C5"/>
    <w:rsid w:val="00331AD8"/>
    <w:rsid w:val="00333A39"/>
    <w:rsid w:val="00334556"/>
    <w:rsid w:val="00336673"/>
    <w:rsid w:val="0034157A"/>
    <w:rsid w:val="00347FF7"/>
    <w:rsid w:val="00355990"/>
    <w:rsid w:val="00362A5D"/>
    <w:rsid w:val="003A7BBD"/>
    <w:rsid w:val="003B20AC"/>
    <w:rsid w:val="003B2C10"/>
    <w:rsid w:val="003B6C25"/>
    <w:rsid w:val="003E70A8"/>
    <w:rsid w:val="003F66F7"/>
    <w:rsid w:val="003F74BA"/>
    <w:rsid w:val="004041BC"/>
    <w:rsid w:val="00412287"/>
    <w:rsid w:val="004124E9"/>
    <w:rsid w:val="004147CC"/>
    <w:rsid w:val="004164F3"/>
    <w:rsid w:val="00426A01"/>
    <w:rsid w:val="00432FBE"/>
    <w:rsid w:val="00433155"/>
    <w:rsid w:val="00441C5B"/>
    <w:rsid w:val="00460C8B"/>
    <w:rsid w:val="00464FB8"/>
    <w:rsid w:val="0046649F"/>
    <w:rsid w:val="0048004C"/>
    <w:rsid w:val="004C7D0F"/>
    <w:rsid w:val="0053558C"/>
    <w:rsid w:val="00551BC8"/>
    <w:rsid w:val="00566001"/>
    <w:rsid w:val="0056668F"/>
    <w:rsid w:val="005859CC"/>
    <w:rsid w:val="005B0AB6"/>
    <w:rsid w:val="005B1FBE"/>
    <w:rsid w:val="005B21AB"/>
    <w:rsid w:val="005D10A1"/>
    <w:rsid w:val="005D39EC"/>
    <w:rsid w:val="005D4675"/>
    <w:rsid w:val="005E4B9F"/>
    <w:rsid w:val="005E6F25"/>
    <w:rsid w:val="00611CAC"/>
    <w:rsid w:val="00612309"/>
    <w:rsid w:val="00617559"/>
    <w:rsid w:val="00622FBD"/>
    <w:rsid w:val="00627491"/>
    <w:rsid w:val="00657E83"/>
    <w:rsid w:val="00663C03"/>
    <w:rsid w:val="006729A9"/>
    <w:rsid w:val="0069268E"/>
    <w:rsid w:val="006A4F71"/>
    <w:rsid w:val="006C357E"/>
    <w:rsid w:val="006C786F"/>
    <w:rsid w:val="006E7694"/>
    <w:rsid w:val="0071146C"/>
    <w:rsid w:val="00715F58"/>
    <w:rsid w:val="00732A07"/>
    <w:rsid w:val="00744B63"/>
    <w:rsid w:val="00752A3B"/>
    <w:rsid w:val="00757D37"/>
    <w:rsid w:val="007604FA"/>
    <w:rsid w:val="00765F60"/>
    <w:rsid w:val="007726F8"/>
    <w:rsid w:val="0079301A"/>
    <w:rsid w:val="007A005B"/>
    <w:rsid w:val="007A4C2A"/>
    <w:rsid w:val="007B106E"/>
    <w:rsid w:val="007B1B02"/>
    <w:rsid w:val="007B3D99"/>
    <w:rsid w:val="007C3AB7"/>
    <w:rsid w:val="008121A0"/>
    <w:rsid w:val="008154A4"/>
    <w:rsid w:val="00816FD0"/>
    <w:rsid w:val="008359C7"/>
    <w:rsid w:val="00837A35"/>
    <w:rsid w:val="00845F31"/>
    <w:rsid w:val="00855958"/>
    <w:rsid w:val="00857763"/>
    <w:rsid w:val="008611C6"/>
    <w:rsid w:val="00863771"/>
    <w:rsid w:val="00882DFF"/>
    <w:rsid w:val="00890085"/>
    <w:rsid w:val="008A6031"/>
    <w:rsid w:val="008B23D3"/>
    <w:rsid w:val="008C44CF"/>
    <w:rsid w:val="008E33A2"/>
    <w:rsid w:val="008E3668"/>
    <w:rsid w:val="008E757B"/>
    <w:rsid w:val="008F2FE0"/>
    <w:rsid w:val="008F6A31"/>
    <w:rsid w:val="00900A33"/>
    <w:rsid w:val="00901224"/>
    <w:rsid w:val="00901393"/>
    <w:rsid w:val="00931BF8"/>
    <w:rsid w:val="00932398"/>
    <w:rsid w:val="00936A6C"/>
    <w:rsid w:val="0093725F"/>
    <w:rsid w:val="00937E02"/>
    <w:rsid w:val="009419FA"/>
    <w:rsid w:val="00960D5F"/>
    <w:rsid w:val="009653AA"/>
    <w:rsid w:val="00984A64"/>
    <w:rsid w:val="00987770"/>
    <w:rsid w:val="009921FD"/>
    <w:rsid w:val="00994C09"/>
    <w:rsid w:val="009A047F"/>
    <w:rsid w:val="009A4A5D"/>
    <w:rsid w:val="009B71E4"/>
    <w:rsid w:val="009E782C"/>
    <w:rsid w:val="009F0ACB"/>
    <w:rsid w:val="00A0333F"/>
    <w:rsid w:val="00A315D4"/>
    <w:rsid w:val="00A37CF8"/>
    <w:rsid w:val="00A417AB"/>
    <w:rsid w:val="00A435EF"/>
    <w:rsid w:val="00A436F2"/>
    <w:rsid w:val="00A43A57"/>
    <w:rsid w:val="00A63952"/>
    <w:rsid w:val="00A74D45"/>
    <w:rsid w:val="00A8538B"/>
    <w:rsid w:val="00AA046D"/>
    <w:rsid w:val="00AA0962"/>
    <w:rsid w:val="00AA2798"/>
    <w:rsid w:val="00AD6DD6"/>
    <w:rsid w:val="00AE2351"/>
    <w:rsid w:val="00AF0381"/>
    <w:rsid w:val="00AF71C6"/>
    <w:rsid w:val="00AF7717"/>
    <w:rsid w:val="00B01135"/>
    <w:rsid w:val="00B212CA"/>
    <w:rsid w:val="00B305DB"/>
    <w:rsid w:val="00B37A3B"/>
    <w:rsid w:val="00B70ECA"/>
    <w:rsid w:val="00B7280B"/>
    <w:rsid w:val="00B7559E"/>
    <w:rsid w:val="00B75822"/>
    <w:rsid w:val="00B8559B"/>
    <w:rsid w:val="00B85A8D"/>
    <w:rsid w:val="00B95C84"/>
    <w:rsid w:val="00BB4475"/>
    <w:rsid w:val="00BB6314"/>
    <w:rsid w:val="00BB66A9"/>
    <w:rsid w:val="00BB6E07"/>
    <w:rsid w:val="00BF5285"/>
    <w:rsid w:val="00C00D89"/>
    <w:rsid w:val="00C07F4D"/>
    <w:rsid w:val="00C14E76"/>
    <w:rsid w:val="00C27DDB"/>
    <w:rsid w:val="00C317E1"/>
    <w:rsid w:val="00C53846"/>
    <w:rsid w:val="00C85029"/>
    <w:rsid w:val="00C9017E"/>
    <w:rsid w:val="00CC04C9"/>
    <w:rsid w:val="00CC4AE7"/>
    <w:rsid w:val="00CD212D"/>
    <w:rsid w:val="00CE4FED"/>
    <w:rsid w:val="00CE6EA2"/>
    <w:rsid w:val="00CF54DB"/>
    <w:rsid w:val="00D31BB1"/>
    <w:rsid w:val="00D31EDE"/>
    <w:rsid w:val="00D6625D"/>
    <w:rsid w:val="00D83505"/>
    <w:rsid w:val="00D85B51"/>
    <w:rsid w:val="00D91222"/>
    <w:rsid w:val="00DA0AAA"/>
    <w:rsid w:val="00DA637E"/>
    <w:rsid w:val="00DC450B"/>
    <w:rsid w:val="00DD51A3"/>
    <w:rsid w:val="00DD7D20"/>
    <w:rsid w:val="00DE6836"/>
    <w:rsid w:val="00DE7B9B"/>
    <w:rsid w:val="00E02FF6"/>
    <w:rsid w:val="00E43C49"/>
    <w:rsid w:val="00E62F78"/>
    <w:rsid w:val="00E7008F"/>
    <w:rsid w:val="00E802CF"/>
    <w:rsid w:val="00EA4684"/>
    <w:rsid w:val="00EA6D5E"/>
    <w:rsid w:val="00EA75A4"/>
    <w:rsid w:val="00EB5D52"/>
    <w:rsid w:val="00EC7ACC"/>
    <w:rsid w:val="00EF4E0B"/>
    <w:rsid w:val="00EF7E2E"/>
    <w:rsid w:val="00F14FE6"/>
    <w:rsid w:val="00F3245A"/>
    <w:rsid w:val="00F422E2"/>
    <w:rsid w:val="00F54F4D"/>
    <w:rsid w:val="00F56980"/>
    <w:rsid w:val="00F742EB"/>
    <w:rsid w:val="00F81D3E"/>
    <w:rsid w:val="00F84718"/>
    <w:rsid w:val="00F859C9"/>
    <w:rsid w:val="00F91140"/>
    <w:rsid w:val="00F95E16"/>
    <w:rsid w:val="00FB7701"/>
    <w:rsid w:val="00FC2824"/>
    <w:rsid w:val="00FD2D6D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3570E"/>
  <w15:docId w15:val="{93697E8C-C7E6-4F5A-8BD7-EFD371E76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10"/>
    <w:rsid w:val="00551BC8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551BC8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551BC8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551BC8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551BC8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551BC8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551BC8"/>
  </w:style>
  <w:style w:type="table" w:customStyle="1" w:styleId="TableNormal">
    <w:name w:val="Table Normal"/>
    <w:rsid w:val="00551BC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551BC8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10"/>
    <w:next w:val="10"/>
    <w:rsid w:val="00551BC8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D6625D"/>
    <w:pPr>
      <w:spacing w:after="200"/>
      <w:ind w:left="720"/>
      <w:contextualSpacing/>
    </w:pPr>
    <w:rPr>
      <w:rFonts w:asciiTheme="minorHAnsi" w:eastAsiaTheme="minorEastAsia" w:hAnsiTheme="minorHAnsi" w:cstheme="minorBidi"/>
      <w:lang w:val="uk-UA" w:eastAsia="uk-UA"/>
    </w:rPr>
  </w:style>
  <w:style w:type="paragraph" w:customStyle="1" w:styleId="tj">
    <w:name w:val="tj"/>
    <w:basedOn w:val="a"/>
    <w:rsid w:val="000B5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hard-blue-color">
    <w:name w:val="hard-blue-color"/>
    <w:basedOn w:val="a0"/>
    <w:rsid w:val="000B5BD4"/>
  </w:style>
  <w:style w:type="character" w:styleId="a6">
    <w:name w:val="Strong"/>
    <w:qFormat/>
    <w:rsid w:val="005859CC"/>
    <w:rPr>
      <w:b/>
      <w:bCs/>
    </w:rPr>
  </w:style>
  <w:style w:type="paragraph" w:styleId="a7">
    <w:name w:val="header"/>
    <w:basedOn w:val="a"/>
    <w:link w:val="a8"/>
    <w:uiPriority w:val="99"/>
    <w:unhideWhenUsed/>
    <w:rsid w:val="00FB7701"/>
    <w:pPr>
      <w:tabs>
        <w:tab w:val="center" w:pos="4844"/>
        <w:tab w:val="right" w:pos="9689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7701"/>
  </w:style>
  <w:style w:type="paragraph" w:styleId="a9">
    <w:name w:val="footer"/>
    <w:basedOn w:val="a"/>
    <w:link w:val="aa"/>
    <w:uiPriority w:val="99"/>
    <w:unhideWhenUsed/>
    <w:rsid w:val="00FB7701"/>
    <w:pPr>
      <w:tabs>
        <w:tab w:val="center" w:pos="4844"/>
        <w:tab w:val="right" w:pos="9689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7701"/>
  </w:style>
  <w:style w:type="paragraph" w:styleId="ab">
    <w:name w:val="Balloon Text"/>
    <w:basedOn w:val="a"/>
    <w:link w:val="ac"/>
    <w:uiPriority w:val="99"/>
    <w:semiHidden/>
    <w:unhideWhenUsed/>
    <w:rsid w:val="007B106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B1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8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4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86;&#1073;&#1086;&#1095;&#1080;&#1081;%20&#1089;&#1090;&#1110;&#1083;\&#1044;&#1054;&#1050;&#1059;&#1052;&#1045;&#1053;&#1058;&#1048;\&#1054;&#1055;&#1045;&#1056;&#1040;&#1058;&#1048;&#1042;&#1053;&#1040;%20&#1044;&#1054;%20&#1041;&#1070;&#1044;&#1046;&#1045;&#1058;&#1059;%20&#8211;%20&#1082;&#1086;&#1087;&#1110;&#1103;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&#1056;&#1086;&#1073;&#1086;&#1095;&#1080;&#1081;%20&#1089;&#1090;&#1110;&#1083;\&#1044;&#1054;&#1050;&#1059;&#1052;&#1045;&#1053;&#1058;&#1048;\&#1054;&#1055;&#1045;&#1056;&#1040;&#1058;&#1048;&#1042;&#1053;&#1040;%20&#1044;&#1054;%20&#1041;&#1070;&#1044;&#1046;&#1045;&#1058;&#1059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0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0491278834048182"/>
          <c:y val="0.22476950448308056"/>
          <c:w val="0.51173224905605663"/>
          <c:h val="0.7440585826771654"/>
        </c:manualLayout>
      </c:layout>
      <c:pieChart>
        <c:varyColors val="1"/>
        <c:ser>
          <c:idx val="0"/>
          <c:order val="0"/>
          <c:tx>
            <c:strRef>
              <c:f>Лист1!$A$29</c:f>
              <c:strCache>
                <c:ptCount val="1"/>
                <c:pt idx="0">
                  <c:v>Структура доходів загального фонду (без трансфертів)</c:v>
                </c:pt>
              </c:strCache>
            </c:strRef>
          </c:tx>
          <c:explosion val="11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5215-44C6-8F90-2D8FD0AE5D64}"/>
              </c:ext>
            </c:extLst>
          </c:dPt>
          <c:dLbls>
            <c:dLbl>
              <c:idx val="0"/>
              <c:layout>
                <c:manualLayout>
                  <c:x val="5.2493438320209973E-2"/>
                  <c:y val="8.069164265129683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215-44C6-8F90-2D8FD0AE5D64}"/>
                </c:ext>
              </c:extLst>
            </c:dLbl>
            <c:dLbl>
              <c:idx val="1"/>
              <c:layout>
                <c:manualLayout>
                  <c:x val="4.1994750656167978E-3"/>
                  <c:y val="4.61095100864551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215-44C6-8F90-2D8FD0AE5D64}"/>
                </c:ext>
              </c:extLst>
            </c:dLbl>
            <c:dLbl>
              <c:idx val="2"/>
              <c:layout>
                <c:manualLayout>
                  <c:x val="-2.9396325459317574E-2"/>
                  <c:y val="-4.9951969260326606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215-44C6-8F90-2D8FD0AE5D64}"/>
                </c:ext>
              </c:extLst>
            </c:dLbl>
            <c:dLbl>
              <c:idx val="3"/>
              <c:layout>
                <c:manualLayout>
                  <c:x val="-3.1496062992125984E-2"/>
                  <c:y val="-7.684918347742555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215-44C6-8F90-2D8FD0AE5D64}"/>
                </c:ext>
              </c:extLst>
            </c:dLbl>
            <c:dLbl>
              <c:idx val="4"/>
              <c:layout>
                <c:manualLayout>
                  <c:x val="4.1994750656167597E-3"/>
                  <c:y val="-4.2267050912584064E-2"/>
                </c:manualLayout>
              </c:layout>
              <c:numFmt formatCode="0.0%" sourceLinked="0"/>
              <c:spPr>
                <a:noFill/>
                <a:ln>
                  <a:solidFill>
                    <a:schemeClr val="accent1"/>
                  </a:solidFill>
                </a:ln>
                <a:effectLst/>
              </c:spPr>
              <c:txPr>
                <a:bodyPr/>
                <a:lstStyle/>
                <a:p>
                  <a:pPr>
                    <a:defRPr b="1"/>
                  </a:pPr>
                  <a:endParaRPr lang="en-US"/>
                </a:p>
              </c:txPr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215-44C6-8F90-2D8FD0AE5D64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b="1"/>
                </a:pPr>
                <a:endParaRPr lang="en-US"/>
              </a:p>
            </c:tx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Лист1!$A$30:$A$35</c:f>
              <c:strCache>
                <c:ptCount val="5"/>
                <c:pt idx="0">
                  <c:v>податки на доходи, податки на прибуток, податки на збільшення ринкової вартості</c:v>
                </c:pt>
                <c:pt idx="1">
                  <c:v>рентна плата та плата за використання інших природних ресурсів</c:v>
                </c:pt>
                <c:pt idx="2">
                  <c:v>внутрішні податкии на товари та послуги</c:v>
                </c:pt>
                <c:pt idx="3">
                  <c:v>місцеві податки та збори</c:v>
                </c:pt>
                <c:pt idx="4">
                  <c:v>неподаткові надходження</c:v>
                </c:pt>
              </c:strCache>
            </c:strRef>
          </c:cat>
          <c:val>
            <c:numRef>
              <c:f>Лист1!$G$30:$G$35</c:f>
              <c:numCache>
                <c:formatCode>General</c:formatCode>
                <c:ptCount val="6"/>
                <c:pt idx="0">
                  <c:v>83265.399999999994</c:v>
                </c:pt>
                <c:pt idx="1">
                  <c:v>546.20000000000005</c:v>
                </c:pt>
                <c:pt idx="2">
                  <c:v>9220.2000000000007</c:v>
                </c:pt>
                <c:pt idx="3">
                  <c:v>46678.9</c:v>
                </c:pt>
                <c:pt idx="4">
                  <c:v>2594.4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5-5215-44C6-8F90-2D8FD0AE5D6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5"/>
        <c:delete val="1"/>
      </c:legendEntry>
      <c:overlay val="0"/>
      <c:txPr>
        <a:bodyPr/>
        <a:lstStyle/>
        <a:p>
          <a:pPr rtl="0">
            <a:defRPr b="1"/>
          </a:pPr>
          <a:endParaRPr lang="en-US"/>
        </a:p>
      </c:txPr>
    </c:legend>
    <c:plotVisOnly val="1"/>
    <c:dispBlanksAs val="gap"/>
    <c:showDLblsOverMax val="0"/>
  </c:chart>
  <c:spPr>
    <a:noFill/>
  </c:spPr>
  <c:txPr>
    <a:bodyPr/>
    <a:lstStyle/>
    <a:p>
      <a:pPr>
        <a:defRPr sz="800"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9877424271337604"/>
          <c:y val="0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title>
    <c:autoTitleDeleted val="0"/>
    <c:view3D>
      <c:rotX val="50"/>
      <c:rotY val="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1.1976049786419253E-2"/>
          <c:y val="0.41387561068140821"/>
          <c:w val="0.95615345599903578"/>
          <c:h val="0.43802480854276776"/>
        </c:manualLayout>
      </c:layout>
      <c:pie3DChart>
        <c:varyColors val="1"/>
        <c:ser>
          <c:idx val="0"/>
          <c:order val="0"/>
          <c:tx>
            <c:strRef>
              <c:f>Лист1!$A$79:$G$79</c:f>
              <c:strCache>
                <c:ptCount val="1"/>
                <c:pt idx="0">
                  <c:v>Структура доходів спеціального  фонду (без урахування трансфертів)</c:v>
                </c:pt>
              </c:strCache>
            </c:strRef>
          </c:tx>
          <c:explosion val="50"/>
          <c:dPt>
            <c:idx val="0"/>
            <c:bubble3D val="0"/>
            <c:spPr>
              <a:solidFill>
                <a:schemeClr val="accent1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AB2C-40E8-9033-83296C2E9416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AB2C-40E8-9033-83296C2E9416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5-AB2C-40E8-9033-83296C2E9416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7-AB2C-40E8-9033-83296C2E9416}"/>
              </c:ext>
            </c:extLst>
          </c:dPt>
          <c:dPt>
            <c:idx val="4"/>
            <c:bubble3D val="0"/>
            <c:spPr>
              <a:solidFill>
                <a:schemeClr val="accent5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9-AB2C-40E8-9033-83296C2E9416}"/>
              </c:ext>
            </c:extLst>
          </c:dPt>
          <c:dPt>
            <c:idx val="5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254000" sx="102000" sy="102000" algn="ctr" rotWithShape="0">
                  <a:prstClr val="black">
                    <a:alpha val="20000"/>
                  </a:prst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B-AB2C-40E8-9033-83296C2E9416}"/>
              </c:ext>
            </c:extLst>
          </c:dPt>
          <c:dLbls>
            <c:dLbl>
              <c:idx val="0"/>
              <c:layout>
                <c:manualLayout>
                  <c:x val="2.5909321455115202E-2"/>
                  <c:y val="7.3059360730593605E-3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B2C-40E8-9033-83296C2E9416}"/>
                </c:ext>
              </c:extLst>
            </c:dLbl>
            <c:dLbl>
              <c:idx val="1"/>
              <c:layout>
                <c:manualLayout>
                  <c:x val="-0.11391063492995081"/>
                  <c:y val="4.0182651256769383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B2C-40E8-9033-83296C2E9416}"/>
                </c:ext>
              </c:extLst>
            </c:dLbl>
            <c:dLbl>
              <c:idx val="2"/>
              <c:layout>
                <c:manualLayout>
                  <c:x val="-8.7693088001928404E-2"/>
                  <c:y val="-2.1917808219178148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B2C-40E8-9033-83296C2E9416}"/>
                </c:ext>
              </c:extLst>
            </c:dLbl>
            <c:dLbl>
              <c:idx val="3"/>
              <c:layout>
                <c:manualLayout>
                  <c:x val="-4.3846544000964223E-2"/>
                  <c:y val="-4.7488584474885846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B2C-40E8-9033-83296C2E9416}"/>
                </c:ext>
              </c:extLst>
            </c:dLbl>
            <c:dLbl>
              <c:idx val="4"/>
              <c:layout>
                <c:manualLayout>
                  <c:x val="0"/>
                  <c:y val="-4.3835616438356165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B2C-40E8-9033-83296C2E9416}"/>
                </c:ext>
              </c:extLst>
            </c:dLbl>
            <c:dLbl>
              <c:idx val="5"/>
              <c:layout>
                <c:manualLayout>
                  <c:x val="3.388142036438134E-2"/>
                  <c:y val="-4.3835616438356199E-2"/>
                </c:manualLayout>
              </c:layout>
              <c:dLblPos val="bestFit"/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AB2C-40E8-9033-83296C2E9416}"/>
                </c:ext>
              </c:extLst>
            </c:dLbl>
            <c:spPr>
              <a:pattFill prst="pct75">
                <a:fgClr>
                  <a:schemeClr val="dk1">
                    <a:lumMod val="75000"/>
                    <a:lumOff val="25000"/>
                  </a:schemeClr>
                </a:fgClr>
                <a:bgClr>
                  <a:schemeClr val="dk1">
                    <a:lumMod val="65000"/>
                    <a:lumOff val="35000"/>
                  </a:schemeClr>
                </a:bgClr>
              </a:pattFill>
              <a:ln>
                <a:noFill/>
              </a:ln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000" b="1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en-US"/>
              </a:p>
            </c:txPr>
            <c:dLblPos val="out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>
                  <a:solidFill>
                    <a:schemeClr val="dk1">
                      <a:lumMod val="50000"/>
                      <a:lumOff val="50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Лист1!$A$81:$H$86</c:f>
              <c:strCache>
                <c:ptCount val="3"/>
                <c:pt idx="0">
                  <c:v>податкові надходження</c:v>
                </c:pt>
                <c:pt idx="1">
                  <c:v>неподаткові надходження</c:v>
                </c:pt>
                <c:pt idx="2">
                  <c:v>доходи від операцій з капіталом</c:v>
                </c:pt>
              </c:strCache>
            </c:strRef>
          </c:cat>
          <c:val>
            <c:numRef>
              <c:f>Лист1!$I$81:$I$86</c:f>
              <c:numCache>
                <c:formatCode>General</c:formatCode>
                <c:ptCount val="6"/>
                <c:pt idx="0">
                  <c:v>91.5</c:v>
                </c:pt>
                <c:pt idx="1">
                  <c:v>7901.5</c:v>
                </c:pt>
                <c:pt idx="2">
                  <c:v>4723.8999999999996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AB2C-40E8-9033-83296C2E9416}"/>
            </c:ext>
          </c:extLst>
        </c:ser>
        <c:dLbls>
          <c:dLblPos val="out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en-U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  <a:scene3d>
      <a:camera prst="orthographicFront"/>
      <a:lightRig rig="threePt" dir="t"/>
    </a:scene3d>
    <a:sp3d prstMaterial="powder"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64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pattFill prst="pct75">
        <a:fgClr>
          <a:schemeClr val="dk1">
            <a:lumMod val="75000"/>
            <a:lumOff val="25000"/>
          </a:schemeClr>
        </a:fgClr>
        <a:bgClr>
          <a:schemeClr val="dk1">
            <a:lumMod val="65000"/>
            <a:lumOff val="35000"/>
          </a:schemeClr>
        </a:bgClr>
      </a:pattFill>
      <a:effectLst>
        <a:outerShdw blurRad="50800" dist="38100" dir="2700000" algn="tl" rotWithShape="0">
          <a:prstClr val="black">
            <a:alpha val="40000"/>
          </a:prstClr>
        </a:outerShdw>
      </a:effectLst>
    </cs:spPr>
    <cs:defRPr sz="1000" b="1" i="0" u="none" strike="noStrike" kern="1200" baseline="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254000" sx="102000" sy="102000" algn="ctr" rotWithShape="0">
          <a:prstClr val="black">
            <a:alpha val="20000"/>
          </a:prstClr>
        </a:outerShdw>
      </a:effectLst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50BD8-83C6-4D95-9557-FE2E5C191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8</Pages>
  <Words>3108</Words>
  <Characters>17720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Ірина Ігорівна</cp:lastModifiedBy>
  <cp:revision>144</cp:revision>
  <cp:lastPrinted>2024-11-06T09:40:00Z</cp:lastPrinted>
  <dcterms:created xsi:type="dcterms:W3CDTF">2022-05-09T07:17:00Z</dcterms:created>
  <dcterms:modified xsi:type="dcterms:W3CDTF">2024-11-06T09:40:00Z</dcterms:modified>
</cp:coreProperties>
</file>